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152dbe0f4fe8f343c646ffa038a03686de9d81b"/>
    <w:p>
      <w:pPr>
        <w:pStyle w:val="Heading3"/>
      </w:pPr>
      <w:r>
        <w:t xml:space="preserve">Официальный сайт ООО "Главстрой-эксплуатация"</w:t>
      </w:r>
    </w:p>
    <w:p>
      <w:pPr>
        <w:pStyle w:val="FirstParagraph"/>
      </w:pPr>
      <w:r>
        <w:t xml:space="preserve">25.02.2014</w:t>
      </w:r>
    </w:p>
    <w:p>
      <w:pPr>
        <w:numPr>
          <w:ilvl w:val="0"/>
          <w:numId w:val="1001"/>
        </w:numPr>
        <w:pStyle w:val="Compact"/>
      </w:pPr>
      <w:hyperlink r:id="rId20">
        <w:r>
          <w:rPr>
            <w:rStyle w:val="Hyperlink"/>
            <w:bCs/>
            <w:b/>
          </w:rPr>
          <w:t xml:space="preserve">ООО "Главстрой-эксплуатация</w:t>
        </w:r>
      </w:hyperlink>
    </w:p>
    <w:p>
      <w:pPr>
        <w:pStyle w:val="FirstParagraph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http://severnoe-tushino.mos.ru/utilities/-hbc-managers-of-the-organization/detail/959524.html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Северное Тушино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severnoe-tushino.mos.ru" TargetMode="External" /><Relationship Type="http://schemas.openxmlformats.org/officeDocument/2006/relationships/hyperlink" Id="rId21" Target="http://severnoe-tushino.mos.ru/utilities/-hbc-managers-of-the-organization/detail/959524.html" TargetMode="External" /><Relationship Type="http://schemas.openxmlformats.org/officeDocument/2006/relationships/hyperlink" Id="rId20" Target="http://www.gs-operation.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severnoe-tushino.mos.ru" TargetMode="External" /><Relationship Type="http://schemas.openxmlformats.org/officeDocument/2006/relationships/hyperlink" Id="rId21" Target="http://severnoe-tushino.mos.ru/utilities/-hbc-managers-of-the-organization/detail/959524.html" TargetMode="External" /><Relationship Type="http://schemas.openxmlformats.org/officeDocument/2006/relationships/hyperlink" Id="rId20" Target="http://www.gs-operation.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2025-02-23T15:00:46Z</dcterms:created>
  <dcterms:modified xsi:type="dcterms:W3CDTF">2025-02-23T15:00:46Z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