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правила-поведения-на-льду."/>
    <w:p>
      <w:pPr>
        <w:pStyle w:val="Heading3"/>
      </w:pPr>
      <w:r>
        <w:t xml:space="preserve">Правила поведения на льду.</w:t>
      </w:r>
    </w:p>
    <w:p>
      <w:pPr>
        <w:pStyle w:val="FirstParagraph"/>
      </w:pPr>
      <w:r>
        <w:t xml:space="preserve">17.12.2019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https://mirtesen.ru/people/720893810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http://severnoe-tushino.mos.ru/safety-and-security/mes/safety-on-the-water/detail/8570409.html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570409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570409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2023-09-21T08:25:47Z</dcterms:created>
  <dcterms:modified xsi:type="dcterms:W3CDTF">2023-09-21T08:25:47Z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