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0f2075ed37cd33ea7b50d8e891640bb7e9927"/>
    <w:p>
      <w:pPr>
        <w:pStyle w:val="Heading3"/>
      </w:pPr>
      <w:r>
        <w:t xml:space="preserve">Меры по обеспечению безопасности населения Северо-Западного административного округа города Москвы в местах зимнего отдыха 2019-2020 гг.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t xml:space="preserve">В соответствии с Приложением 3 распоряжения префектуры СЗАО города Москвы от 30.10.2019 № 292-рп «О мерах по обеспечению безопасности населения Северо-Западного административного округа города Москвы в местах зимнего отдыха 2019-2020 гг.» на территории района Северное Тушино 1 место зимнего отдыха: парк «Северное Тушино» - балансодержатель ГАУК г. Москвы «МПК «Северное Тушино».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http://severnoe-tushino.mos.ru/safety-and-security/mes/safety-on-the-water/detail/8542897.html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5428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85428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2024-05-19T02:29:41Z</dcterms:created>
  <dcterms:modified xsi:type="dcterms:W3CDTF">2024-05-19T02:29:41Z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