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accd640918bab0944266f70fecedf307204cc"/>
    <w:p>
      <w:pPr>
        <w:pStyle w:val="Heading3"/>
      </w:pPr>
      <w:r>
        <w:t xml:space="preserve">Провалы под лед — одна из главных опасностей зимы.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Провалы под лед — одна из главных опасностей зимы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сожалению, провалы под лед часто имеют печальный конец и приводят к гибели детей и взрослых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Соблюдайте правила безопасности и берегите себя!</w:t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d32/eh8xseut449j7tspr0uq0vv19ounh6jb/image_06_02_23_11_0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http://severnoe-tushino.mos.ru/safety-and-security/mes/safety-on-the-water/detail/11391537.html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safety-and-security/mes/safety-on-the-water/detail/11391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safety-and-security/mes/safety-on-the-water/detail/11391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2024-07-16T17:39:33Z</dcterms:created>
  <dcterms:modified xsi:type="dcterms:W3CDTF">2024-07-16T17:39:33Z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