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dec07757e98f554ac3c6da0e95d74e4e28f90"/>
    <w:p>
      <w:pPr>
        <w:pStyle w:val="Heading3"/>
      </w:pPr>
      <w:r>
        <w:t xml:space="preserve">Родителям из Северного Тушина напомнили о правилах поведения детей на водных объектах</w:t>
      </w:r>
    </w:p>
    <w:p>
      <w:pPr>
        <w:pStyle w:val="FirstParagraph"/>
      </w:pPr>
      <w:r>
        <w:t xml:space="preserve">23.07.2020</w:t>
      </w:r>
    </w:p>
    <w:p>
      <w:pPr>
        <w:pStyle w:val="BodyText"/>
      </w:pPr>
      <w:r>
        <w:rPr>
          <w:bCs/>
          <w:b/>
        </w:rPr>
        <w:t xml:space="preserve">В старших дошкольных группах учебного корпуса «Волгоград» школы № 883 прошла онлайн-консультация «Безопасность детей на водных объектах в летний период».</w:t>
      </w:r>
    </w:p>
    <w:p>
      <w:pPr>
        <w:pStyle w:val="BodyText"/>
      </w:pPr>
      <w:r>
        <w:t xml:space="preserve">— Воспитатели старших групп организовали для воспитанников и родителей консультацию в дистанционном формате, где доводилась информация о необходимости соблюдения правил поведения на водоемах в летний период. Также была проведена консультация «Обучение детей поведению на воде в летний период», — рассказали в администрации школы.</w:t>
      </w:r>
    </w:p>
    <w:p>
      <w:pPr>
        <w:pStyle w:val="BodyText"/>
      </w:pPr>
      <w:r>
        <w:t xml:space="preserve">Проведенное мероприятие способствуют формированию у взрослых и детей устойчивых навыков безопасного поведения на воде, умений применять полученные знания в экстремальных ситуациях, воспитанию ответственности за свою жизнь и жизнь окружающих.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http://severnoe-tushino.mos.ru/rubric/detail/9049993.html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0499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90499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2024-08-11T23:54:42Z</dcterms:created>
  <dcterms:modified xsi:type="dcterms:W3CDTF">2024-08-11T23:54:42Z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