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efaf2b99fbde02d266fd298d7e78a81b31b6a"/>
    <w:p>
      <w:pPr>
        <w:pStyle w:val="Heading3"/>
      </w:pPr>
      <w:r>
        <w:t xml:space="preserve">Пенсионеры из Северного Тушина могут получить баллы программы «Миллион призов»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rPr>
          <w:iCs/>
          <w:i/>
          <w:bCs/>
          <w:b/>
        </w:rPr>
        <w:t xml:space="preserve">14.01.2025. Проект «Город заданий» предлагает жителям столицы «серебряного» возраста стать участниками «Московского долголетия». Об этом сообщила пресс-служба мэра и правительства Москвы.</w:t>
      </w:r>
    </w:p>
    <w:p>
      <w:pPr>
        <w:pStyle w:val="BodyText"/>
      </w:pPr>
      <w:r>
        <w:t xml:space="preserve">«Подобрать для себя занятие по интересам и узнать адрес ближайшего центра московского долголетия можно на сайте. За участие можно получить баллы программы лояльности «Миллион призов», — рассказали в пресс-службе.</w:t>
      </w:r>
    </w:p>
    <w:p>
      <w:pPr>
        <w:pStyle w:val="BodyText"/>
      </w:pPr>
      <w:r>
        <w:t xml:space="preserve">Горожане, которые до этого не участвовали в проекте «Московское долголетие», могут посетить любой удобный центр московского долголетия с паспортом и зарегистрироваться на ресепшене с помощью сотрудника. Затем нужно сделать селфи и загрузить его в отчетную форму в проекте «Город заданий». За успешное выполнение начислят 800 баллов программы «Миллион призов». Подробности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http://severnoe-tushino.mos.ru/rubric/detail/12757880.html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rubric/detail/12757880.html" TargetMode="External" /><Relationship Type="http://schemas.openxmlformats.org/officeDocument/2006/relationships/hyperlink" Id="rId20" Target="https://www.mos.ru/news/item/14883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rubric/detail/12757880.html" TargetMode="External" /><Relationship Type="http://schemas.openxmlformats.org/officeDocument/2006/relationships/hyperlink" Id="rId20" Target="https://www.mos.ru/news/item/14883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2025-07-23T17:11:42Z</dcterms:created>
  <dcterms:modified xsi:type="dcterms:W3CDTF">2025-07-23T17:11:42Z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