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6567e0645984ae786abd6f47990328acfaed6"/>
    <w:p>
      <w:pPr>
        <w:pStyle w:val="Heading3"/>
      </w:pPr>
      <w:r>
        <w:t xml:space="preserve">Ученица школы №883 стала победительницей Первенства Москвы по боксу</w:t>
      </w:r>
    </w:p>
    <w:p>
      <w:pPr>
        <w:pStyle w:val="FirstParagraph"/>
      </w:pPr>
      <w:r>
        <w:t xml:space="preserve">09.02.2024</w:t>
      </w:r>
    </w:p>
    <w:p>
      <w:pPr>
        <w:pStyle w:val="BodyText"/>
      </w:pPr>
      <w:r>
        <w:rPr>
          <w:bCs/>
          <w:b/>
          <w:iCs/>
          <w:i/>
        </w:rPr>
        <w:t xml:space="preserve">9.2.24.В начале февраля в «Международном центре бокса» состоялось Первенство города Москвы по боксу среди девушек 15-16 лет. Ученица школы №883 Мария Машникова стала победителем турнира.</w:t>
      </w:r>
    </w:p>
    <w:p>
      <w:pPr>
        <w:pStyle w:val="BodyText"/>
      </w:pPr>
      <w:r>
        <w:t xml:space="preserve">«Самые сильные спортсменки региона сразились за место в сборной командe города Москвы, в том числе Машникова Мария из района Северное Тушино. Маша четвертый год подряд становится победительницей главного столичного старта, одержав безоговорочную победу в финальном поединке», – рассказали в Тушино BOXING.</w:t>
      </w:r>
    </w:p>
    <w:p>
      <w:pPr>
        <w:pStyle w:val="BodyText"/>
      </w:pPr>
      <w:r>
        <w:t xml:space="preserve">Ранее женская сборная Российского химико-технологического университета по баскетболу 3х3 стала серебряным призером Кубка Росатома.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http://severnoe-tushino.mos.ru/rubric/detail/12156771.html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2156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2156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2025-07-28T05:33:14Z</dcterms:created>
  <dcterms:modified xsi:type="dcterms:W3CDTF">2025-07-28T05:33:14Z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