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a6d4bcfbf2f8ed349c915215f37a4727a7892"/>
    <w:p>
      <w:pPr>
        <w:pStyle w:val="Heading3"/>
      </w:pPr>
      <w:r>
        <w:t xml:space="preserve">Школьники из Северного Тушина стали лауреатами международного конкурса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rPr>
          <w:bCs/>
          <w:b/>
          <w:iCs/>
          <w:i/>
        </w:rPr>
        <w:t xml:space="preserve">Концертный хор «Единство» хоровой капеллы «Дебют» при школе №883 стал лауреатом международного хорового конкурса «Поющий мир».</w:t>
      </w:r>
    </w:p>
    <w:p>
      <w:pPr>
        <w:pStyle w:val="BodyText"/>
      </w:pPr>
      <w:r>
        <w:t xml:space="preserve">«Мы сражались не только за победу, а за то, чтобы каждый зритель ощутил неповторимое влияние музыки на свое сердце и душу. Это огромное признание нашего таланта и труда, и мы чрезвычайно гордимся этим достижением. Мы не останемся на достигнутом — нашему коллективу предстоят еще новые концерты, еще новые достижения. Мы готовим очередную программу, которая, как нам кажется, сможет затронуть сердца наших слушателей еще глубже», — отметил Элдар Абасов, педагог дополнительного образования.</w:t>
      </w:r>
    </w:p>
    <w:p>
      <w:pPr>
        <w:pStyle w:val="BodyText"/>
      </w:pPr>
      <w:r>
        <w:t xml:space="preserve">Ранее женская команда по гандболу «Тушино» провела первые товарищеские игры перед началом регулярных матчей чемпионата. Первая игра закончилась со счётом 28:23 в пользу «Тушино», играли девушки 2010 годов рождения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http://severnoe-tushino.mos.ru/rubric/detail/11794966.html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794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794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2025-04-24T20:56:49Z</dcterms:created>
  <dcterms:modified xsi:type="dcterms:W3CDTF">2025-04-24T20:56:49Z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