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хор-школы-883-выиграл-престижный-конкурс"/>
    <w:p>
      <w:pPr>
        <w:pStyle w:val="Heading3"/>
      </w:pPr>
      <w:r>
        <w:t xml:space="preserve">Хор школы №883 выиграл престижный конкурс</w:t>
      </w:r>
    </w:p>
    <w:p>
      <w:pPr>
        <w:pStyle w:val="FirstParagraph"/>
      </w:pPr>
      <w:r>
        <w:t xml:space="preserve">24.10.2022</w:t>
      </w:r>
    </w:p>
    <w:p>
      <w:pPr>
        <w:pStyle w:val="BodyText"/>
      </w:pPr>
      <w:r>
        <w:rPr>
          <w:iCs/>
          <w:i/>
          <w:bCs/>
          <w:b/>
        </w:rPr>
        <w:t xml:space="preserve">Концертный хор мальчиков хоровой капеллы «Дебют» школы №883 стал лауреатом второй степени Всероссийского хорового фестиваля-конкурса «Моя родина — Россия». Об этом сегодня сообщили сотрудники образовательного учреждения.</w:t>
      </w:r>
      <w:r>
        <w:br/>
      </w:r>
      <w:r>
        <w:br/>
      </w:r>
      <w:r>
        <w:t xml:space="preserve">«Мы очень волновались, но смогли справиться с волнением, собраться и показать все своё мастерство», — рассказали ребята из хора.</w:t>
      </w:r>
      <w:r>
        <w:br/>
      </w:r>
      <w:r>
        <w:br/>
      </w:r>
      <w:r>
        <w:t xml:space="preserve">Жюри оценило по достоинству не только выступление ребят, которые исполнили композиции о России и реке Волге, но также отметило мастерство концертмейстера — Дениса Денисова. Он получил специальный диплом.</w:t>
      </w:r>
      <w:r>
        <w:br/>
      </w:r>
      <w:r>
        <w:br/>
      </w:r>
      <w:r>
        <w:t xml:space="preserve">Отмечается, что в конкурсе приняли участие ансамбли, хоры и сольные исполнители из многих регионов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http://severnoe-tushino.mos.ru/rubric/detail/11151524.html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1151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1151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2024-10-18T11:12:45Z</dcterms:created>
  <dcterms:modified xsi:type="dcterms:W3CDTF">2024-10-18T11:12:45Z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