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471bfec0ef0f44fadbedf15deea8be944470"/>
    <w:p>
      <w:pPr>
        <w:pStyle w:val="Heading3"/>
      </w:pPr>
      <w:r>
        <w:t xml:space="preserve">В доме на Планерной восстановили работу батареи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дома 12, корп. 1 на Планерной улице пожаловался на проблемы в работе одной из подъездных батарей.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первом этаже не работает радиатор отопления подъезда. Он, скорее всего, завоздушен. Необходимо выпустить воздух, а то в подъезде уже прохладно», — написал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Ситуацию прокомментировали в ГБУ «Жилищник района Северное Тушино».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«Наши сотрудники перезапустили систему центрального отопления 28 декабря. После перезапуска радиатор начал прогреваться. На момент последней проверки температура в подъезде составляла 18,5 градусов, что соответствует норме», — сообщили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http://severnoe-tushino.mos.ru/rubric/detail/10515230.html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515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515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2025-07-12T12:21:51Z</dcterms:created>
  <dcterms:modified xsi:type="dcterms:W3CDTF">2025-07-12T12:21:51Z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