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6773052d5d178c91f8c7a10931ce0ada1ad6"/>
    <w:p>
      <w:pPr>
        <w:pStyle w:val="Heading3"/>
      </w:pPr>
      <w:r>
        <w:t xml:space="preserve">С 2020 года размер «сельской» прибавки увеличился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http://severnoe-tushino.mos.ru/presscenter/news/detail/8688078.html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8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8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2025-07-23T15:42:47Z</dcterms:created>
  <dcterms:modified xsi:type="dcterms:W3CDTF">2025-07-23T15:42:47Z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