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b93a2940136c301e297849d86c7c12fa541609"/>
    <w:p>
      <w:pPr>
        <w:pStyle w:val="Heading3"/>
      </w:pPr>
      <w:r>
        <w:t xml:space="preserve">Внимание работодателям: ежемесячная отчетность за октябрь</w:t>
      </w:r>
    </w:p>
    <w:p>
      <w:pPr>
        <w:pStyle w:val="FirstParagraph"/>
      </w:pPr>
      <w:r>
        <w:t xml:space="preserve">13.06.2019</w:t>
      </w:r>
    </w:p>
    <w:p>
      <w:pPr>
        <w:pStyle w:val="BodyText"/>
      </w:pPr>
      <w:r>
        <w:rPr>
          <w:bCs/>
          <w:b/>
        </w:rPr>
        <w:t xml:space="preserve">Внимание работодателям:</w:t>
      </w:r>
    </w:p>
    <w:p>
      <w:pPr>
        <w:pStyle w:val="BodyText"/>
      </w:pPr>
      <w:r>
        <w:rPr>
          <w:bCs/>
          <w:b/>
        </w:rPr>
        <w:t xml:space="preserve">ежемесячная отчетность за октябрь</w:t>
      </w:r>
    </w:p>
    <w:p>
      <w:pPr>
        <w:pStyle w:val="BodyText"/>
      </w:pPr>
      <w:r>
        <w:t xml:space="preserve">1 ноября 2018</w:t>
      </w:r>
    </w:p>
    <w:p>
      <w:pPr>
        <w:pStyle w:val="BodyText"/>
      </w:pPr>
      <w:r>
        <w:t xml:space="preserve">Главное управление ПФР №9 по г.Москве и Московской области напоминает страхователям Северо-Западного административного округа г.Москвы, городского округа Красногорск, Волоколамского, Лотошинского муниципальных районов, городского округа Шаховская Московской области, что с 1 ноября 2018 года стартует очередная отчетная кампания по приему ежемесячной отчетности по персонифицированному учету за октябрь 2018г. Срок представления отчетности – не позднее 15 ноября 2018г.</w:t>
      </w:r>
    </w:p>
    <w:p>
      <w:pPr>
        <w:pStyle w:val="BodyText"/>
      </w:pPr>
      <w:r>
        <w:t xml:space="preserve">В соответствии с п. 2.2 ст. 11 Федерального закона от 01.04.1996 N 27-ФЗ "Об индивидуальном (персонифицированном) учете в системе обязательного пенсионного страхования" (далее - Федеральный закон N 27-ФЗ), страхователь представляет о каждом работающем у него застрахованном лице (включая лиц, заключивших договоры гражданско-правового характера) следующие сведения:</w:t>
      </w:r>
    </w:p>
    <w:p>
      <w:pPr>
        <w:pStyle w:val="BodyText"/>
      </w:pPr>
      <w:r>
        <w:t xml:space="preserve">1) страховой номер индивидуального лицевого счета;</w:t>
      </w:r>
    </w:p>
    <w:p>
      <w:pPr>
        <w:pStyle w:val="BodyText"/>
      </w:pPr>
      <w:r>
        <w:t xml:space="preserve">2) фамилию, имя и отчество;</w:t>
      </w:r>
    </w:p>
    <w:p>
      <w:pPr>
        <w:pStyle w:val="BodyText"/>
      </w:pPr>
      <w:r>
        <w:t xml:space="preserve">3) идентификационный номер налогоплательщика (при наличии у страхователя данных об идентификационном номере налогоплательщика застрахованного лица).</w:t>
      </w:r>
    </w:p>
    <w:p>
      <w:pPr>
        <w:pStyle w:val="BodyText"/>
      </w:pPr>
      <w:r>
        <w:t xml:space="preserve">Перед отправкой в органы ПФР (по месту регистрации страхователя) подготовленную отчетность необходимо проверить на форматно-логический контроль, используя программу проверки ПО ПД.</w:t>
      </w:r>
    </w:p>
    <w:p>
      <w:pPr>
        <w:pStyle w:val="BodyText"/>
      </w:pPr>
      <w:r>
        <w:t xml:space="preserve">Начальник Главного управления ПФР №9 по г.Москве и Московской области Людмила Тарасова обращает внимание: «Страхователям, у которых отсутствуют наемные работники, и руководитель организации является единственным участником (учредителем), членом организации, собственником ее имущества, необходимо представлять сведения о застрахованных лицах по форме СЗВ-М (письмо Минтруда РФ от 16.03.2018 №17-4/10/В-1846). В случае получения отрицательного протокола, ошибки в отчетности должны быть устранены в течение 5 рабочих дней. За непредставление в установленные сроки индивидуальных сведений либо представление страхователем неполных или недостоверных сведений о застрахованных лицах, страхователь несет ответственность в соответствии со ст. 17 Федерального закона от 01.04.1996 № 27-ФЗ. К должностному лицу, допустившему нарушение законодательства, применяется административный штраф в размере от 300 до 500 рублей (ст. 15.33.2 КОАП РФ)».</w:t>
      </w:r>
    </w:p>
    <w:p>
      <w:pPr>
        <w:pStyle w:val="BodyText"/>
      </w:pPr>
      <w:r>
        <w:t xml:space="preserve">ВАЖНО: Постановление Правления ПФР от 07.12.2016г. №1077п "Об утверждении формата сведений для ведения индивидуального (персонифицированного) учета (форма СЗВ-М)", программы подготовки и проверки отчетности размещены в свободном доступе на сайте www.pfrf.ru в разделе «Бесплатные программы, формы и протоколы».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http://severnoe-tushino.mos.ru/presscenter/news/detail/8148585.html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81485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81485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2025-08-05T13:47:55Z</dcterms:created>
  <dcterms:modified xsi:type="dcterms:W3CDTF">2025-08-05T13:47:55Z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