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енсионный-вопрос"/>
    <w:p>
      <w:pPr>
        <w:pStyle w:val="Heading3"/>
      </w:pPr>
      <w:r>
        <w:t xml:space="preserve">«ПЕНСИОННЫЙ» ВОПРОС?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bookmarkStart w:id="20" w:name="X774d806a2028af686306d56423ce00a54d2d0ad"/>
      <w:r>
        <w:t xml:space="preserve">«ПЕНСИОННЫЙ» ВОПРОС?</w:t>
      </w:r>
      <w:bookmarkEnd w:id="20"/>
    </w:p>
    <w:p>
      <w:pPr>
        <w:pStyle w:val="BodyText"/>
      </w:pPr>
      <w:bookmarkStart w:id="21" w:name="X697e16e9a89b808e49d197a69f5150e8ed3a9f3"/>
      <w:r>
        <w:rPr>
          <w:iCs/>
          <w:i/>
        </w:rPr>
        <w:t xml:space="preserve">На телефон Горячей линии ежедневно поступает множество вопросов, касающихся пенсионного обеспечения, социальных выплат, материнского (семейного) капитала и др.</w:t>
      </w:r>
      <w:bookmarkEnd w:id="21"/>
    </w:p>
    <w:p>
      <w:pPr>
        <w:pStyle w:val="BodyText"/>
      </w:pPr>
      <w:r>
        <w:rPr>
          <w:bCs/>
          <w:b/>
        </w:rPr>
        <w:t xml:space="preserve">ГУ – Управление ПФР №9 по г. Москве и Московской области напоминает:</w:t>
      </w:r>
      <w:r>
        <w:t xml:space="preserve"> </w:t>
      </w:r>
      <w:r>
        <w:t xml:space="preserve">узнать ответы на многие вопросы, входящие в компетенцию Пенсионного фонда России и получить государственные услуги ПФР можно дистанционно. Главным информационным ресурсом Пенсионного фонда России является официальный сайт www.pfrf.ru, где размещены основные сведения по всем направлениям деятельности ПФР.</w:t>
      </w:r>
    </w:p>
    <w:p>
      <w:pPr>
        <w:pStyle w:val="BodyText"/>
      </w:pPr>
      <w:r>
        <w:t xml:space="preserve">Прочитав нужный раздел или обратившись к сервисам «Жизненные ситуации» и «Центр консультирования», Вы с большой долей вероятности найдёте ответ на свой вопрос, и личная консультация в клиентской службе Вам не понадобится.</w:t>
      </w:r>
    </w:p>
    <w:p>
      <w:pPr>
        <w:pStyle w:val="BodyText"/>
      </w:pPr>
      <w:r>
        <w:t xml:space="preserve">Если Вы не нашли ответа на интересующий Вас вопрос на сайте ПФР, можно воспользоваться услугами консультанта ПФР, позвонив по номеру 8-800-302-2-302 (для лиц, проживающих на территории России, звонок бесплатный).</w:t>
      </w:r>
    </w:p>
    <w:p>
      <w:pPr>
        <w:pStyle w:val="BodyText"/>
      </w:pPr>
      <w:r>
        <w:t xml:space="preserve">Обращаем внимание, что консультация граждан вышеуказанными способами, в том числе через социальные сети, проводится только по общим вопросам. Если вопрос содержит персональные данные, его следует адресовать в клиентскую службу ПФР по месту жительства или онлайн-приёмную. Телефоны и адреса территориальных органов ПФР в городах и районах Московской области размещены на сайте ПФР в разделе «Контакты и адреса». Направить обращение в ПФР можно в Личном кабинете гражданина. Этот электронный сервис доступен без регистрации.</w:t>
      </w:r>
    </w:p>
    <w:p>
      <w:pPr>
        <w:pStyle w:val="BodyText"/>
      </w:pPr>
      <w:r>
        <w:t xml:space="preserve">Личный визит в Пенсионный фонд не понадобится и в том случае, если Вам необходимо получить государственные услуги ПФР, которые могут быть предоставлены онлайн. Все услуги и сервисы ПФР в электронном виде объединены в Личном кабинете гражданина на сайте ПФР (es.pfrf.ru).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Степановна Тарасова</w:t>
      </w:r>
      <w:r>
        <w:t xml:space="preserve"> </w:t>
      </w:r>
      <w:r>
        <w:t xml:space="preserve">обращает внимание: «Для удобства посетителей сайта «Личный кабинет» структурирован не только по типу получаемых услуг, но и по доступу к ним – с регистрацией или без неё. Работающие граждане могут получить информацию о сформированных пенсионных правах: количестве заработанных пенсионных баллов, длительности своего стажа, размере начисленных работодателями страховых взносов. Для назначения пенсии предусмотрена возможность подачи электронного заявления о её назначении и доставке. Пенсионеры могут направить заявление на перерасчёт пенсии, изменение способа её доставки и социальных выплат. Семьям с детьми полезны услуги подачи заявлений о выдаче государственного сертификата на материнский капитал, распоряжении его средствами».</w:t>
      </w:r>
    </w:p>
    <w:p>
      <w:pPr>
        <w:pStyle w:val="BodyText"/>
      </w:pPr>
      <w:r>
        <w:t xml:space="preserve">Консультации специалистов клиентских служб ГУ – Управления ПФР №9 по г. Москве и Московской области</w:t>
      </w:r>
      <w:r>
        <w:t xml:space="preserve"> </w:t>
      </w:r>
      <w:r>
        <w:rPr>
          <w:bCs/>
          <w:b/>
        </w:rPr>
        <w:t xml:space="preserve">в г. Москве</w:t>
      </w:r>
      <w:r>
        <w:t xml:space="preserve"> </w:t>
      </w:r>
      <w:r>
        <w:t xml:space="preserve">предоставляются по следующим адресам и телефонам:</w:t>
      </w:r>
    </w:p>
    <w:p>
      <w:pPr>
        <w:pStyle w:val="BodyText"/>
      </w:pPr>
      <w:r>
        <w:t xml:space="preserve">Клиентская служба «Хорошово-Мневники» – ул. Щукинская, д. 12 Тел.: 8-499-190-99-90.</w:t>
      </w:r>
    </w:p>
    <w:p>
      <w:pPr>
        <w:pStyle w:val="BodyText"/>
      </w:pPr>
      <w:r>
        <w:t xml:space="preserve">Клиентская служба «Митино» – ул. Рословка, д. 6, корп.2 Тел.: 8-(495)-544-48-31.</w:t>
      </w:r>
    </w:p>
    <w:p>
      <w:pPr>
        <w:pStyle w:val="BodyText"/>
      </w:pPr>
      <w:r>
        <w:t xml:space="preserve">Клиентская служба «Покровское-Стрешнево» –</w:t>
      </w:r>
      <w:r>
        <w:t xml:space="preserve"> </w:t>
      </w:r>
      <w:hyperlink r:id="rId22">
        <w:r>
          <w:rPr>
            <w:rStyle w:val="Hyperlink"/>
          </w:rPr>
          <w:t xml:space="preserve">ул. Нелидовская, д.23,корп.2</w:t>
        </w:r>
      </w:hyperlink>
      <w:r>
        <w:t xml:space="preserve"> </w:t>
      </w:r>
      <w:r>
        <w:t xml:space="preserve">Тел.: 8-495-948-95-79.</w:t>
      </w:r>
    </w:p>
    <w:p>
      <w:pPr>
        <w:pStyle w:val="BodyText"/>
      </w:pPr>
      <w:r>
        <w:t xml:space="preserve">Клиентская служба «Северное Тушино» –</w:t>
      </w:r>
      <w:r>
        <w:t xml:space="preserve"> </w:t>
      </w:r>
      <w:hyperlink r:id="rId23">
        <w:r>
          <w:rPr>
            <w:rStyle w:val="Hyperlink"/>
          </w:rPr>
          <w:t xml:space="preserve">ул. Вилиса Лациса, д.1,корп.1</w:t>
        </w:r>
      </w:hyperlink>
      <w:r>
        <w:t xml:space="preserve">Тел.: 8-(499)-740-33-12.</w:t>
      </w:r>
    </w:p>
    <w:p>
      <w:pPr>
        <w:pStyle w:val="BodyText"/>
      </w:pPr>
      <w:r>
        <w:t xml:space="preserve">Клиентская служба «Щукино» –</w:t>
      </w:r>
      <w:r>
        <w:t xml:space="preserve"> </w:t>
      </w:r>
      <w:hyperlink r:id="rId24">
        <w:r>
          <w:rPr>
            <w:rStyle w:val="Hyperlink"/>
          </w:rPr>
          <w:t xml:space="preserve">ул. Маршала Василевского, д.1,корп.2</w:t>
        </w:r>
      </w:hyperlink>
      <w:r>
        <w:t xml:space="preserve"> </w:t>
      </w:r>
      <w:r>
        <w:t xml:space="preserve">Тел.: 8-(499)-720-40-12, дополнительный: 8-(499)-720-40-06.</w:t>
      </w:r>
    </w:p>
    <w:p>
      <w:pPr>
        <w:pStyle w:val="BodyText"/>
      </w:pPr>
      <w:r>
        <w:t xml:space="preserve">Клиентская служба «Южное Тушино»–</w:t>
      </w:r>
      <w:hyperlink r:id="rId25">
        <w:r>
          <w:rPr>
            <w:rStyle w:val="Hyperlink"/>
          </w:rPr>
          <w:t xml:space="preserve">ул. Нелидовская, д.23,корп.2</w:t>
        </w:r>
      </w:hyperlink>
      <w:r>
        <w:t xml:space="preserve"> </w:t>
      </w:r>
      <w:r>
        <w:t xml:space="preserve">Тел.: 8-(495)-948-44-09</w:t>
      </w:r>
    </w:p>
    <w:p>
      <w:pPr>
        <w:pStyle w:val="BodyText"/>
      </w:pPr>
      <w:r>
        <w:t xml:space="preserve">Клиентская служба «Куркино» –</w:t>
      </w:r>
      <w:r>
        <w:t xml:space="preserve"> </w:t>
      </w:r>
      <w:hyperlink r:id="rId26">
        <w:r>
          <w:rPr>
            <w:rStyle w:val="Hyperlink"/>
          </w:rPr>
          <w:t xml:space="preserve">ул. Воротынская, д.12, корп.1</w:t>
        </w:r>
      </w:hyperlink>
      <w:r>
        <w:t xml:space="preserve"> </w:t>
      </w:r>
      <w:r>
        <w:t xml:space="preserve">Тел.: 8-(499)-501-24-58</w:t>
      </w:r>
    </w:p>
    <w:p>
      <w:pPr>
        <w:pStyle w:val="BodyText"/>
      </w:pPr>
      <w:r>
        <w:t xml:space="preserve">Клиентская служба «Строгино» – ул. Щукинская, д. 12 Тел.: 8-(499)-190-98-06.</w:t>
      </w:r>
    </w:p>
    <w:p>
      <w:pPr>
        <w:pStyle w:val="BodyText"/>
      </w:pPr>
      <w:r>
        <w:rPr>
          <w:bCs/>
          <w:b/>
        </w:rPr>
        <w:t xml:space="preserve">ГУ – Управление ПФР №9 по г. Москве и Московской области:</w:t>
      </w:r>
      <w:r>
        <w:t xml:space="preserve"> </w:t>
      </w:r>
      <w:r>
        <w:t xml:space="preserve">«Уважаемые жители района «Строгино», в связи с ремонтными работами здания специалисты Клиентской службы Пенсионного фонда принимают по адресу ул.Щукинская д.12, 3-й этаж. Приносим свои извинения за временные неудобства и благодарим за понимание и терпение».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http://severnoe-tushino.mos.ru/presscenter/news/detail/7644451.html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ps.yandex.ru/?text=%D1%83%D0%BB.+%D0%92%D0%B8%D0%BB%D0%B8%D1%81%D0%B0+%D0%9B%D0%B0%D1%86%D0%B8%D1%81%D0%B0%2C+%D0%B4.1%2C%D0%BA%D0%BE%D1%80%D0%BF.1" TargetMode="External" /><Relationship Type="http://schemas.openxmlformats.org/officeDocument/2006/relationships/hyperlink" Id="rId26" Target="http://maps.yandex.ru/?text=%D1%83%D0%BB.+%D0%92%D0%BE%D1%80%D0%BE%D1%82%D1%8B%D0%BD%D1%81%D0%BA%D0%B0%D1%8F%2C+%D0%B4.12%2C+%D0%BA%D0%BE%D1%80%D0%BF.1" TargetMode="External" /><Relationship Type="http://schemas.openxmlformats.org/officeDocument/2006/relationships/hyperlink" Id="rId24" Target="http://maps.yandex.ru/?text=%D1%83%D0%BB.+%D0%9C%D0%B0%D1%80%D1%88%D0%B0%D0%BB%D0%B0+%D0%92%D0%B0%D1%81%D0%B8%D0%BB%D0%B5%D0%B2%D1%81%D0%BA%D0%BE%D0%B3%D0%BE%2C+%D0%B4.1%2C%D0%BA%D0%BE%D1%80%D0%BF.2" TargetMode="External" /><Relationship Type="http://schemas.openxmlformats.org/officeDocument/2006/relationships/hyperlink" Id="rId22" Target="http://maps.yandex.ru/?text=%D1%83%D0%BB.+%D0%9D%D0%B5%D0%BB%D0%B8%D0%B4%D0%BE%D0%B2%D1%81%D0%BA%D0%B0%D1%8F%2C+%D0%B4.23%2C%D0%BA%D0%BE%D1%80%D0%BF.2" TargetMode="External" /><Relationship Type="http://schemas.openxmlformats.org/officeDocument/2006/relationships/hyperlink" Id="rId25" Target="http://maps.yandex.ru/?text=%D1%83%D0%BB.+%D0%9D%D0%B5%D0%BB%D0%B8%D0%B4%D0%BE%D0%B2%D1%81%D0%BA%D0%B0%D1%8F%2C+%D0%B4.23%2C%D0%BA%D0%BE%D1%80%D0%BF.2+" TargetMode="External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7644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ps.yandex.ru/?text=%D1%83%D0%BB.+%D0%92%D0%B8%D0%BB%D0%B8%D1%81%D0%B0+%D0%9B%D0%B0%D1%86%D0%B8%D1%81%D0%B0%2C+%D0%B4.1%2C%D0%BA%D0%BE%D1%80%D0%BF.1" TargetMode="External" /><Relationship Type="http://schemas.openxmlformats.org/officeDocument/2006/relationships/hyperlink" Id="rId26" Target="http://maps.yandex.ru/?text=%D1%83%D0%BB.+%D0%92%D0%BE%D1%80%D0%BE%D1%82%D1%8B%D0%BD%D1%81%D0%BA%D0%B0%D1%8F%2C+%D0%B4.12%2C+%D0%BA%D0%BE%D1%80%D0%BF.1" TargetMode="External" /><Relationship Type="http://schemas.openxmlformats.org/officeDocument/2006/relationships/hyperlink" Id="rId24" Target="http://maps.yandex.ru/?text=%D1%83%D0%BB.+%D0%9C%D0%B0%D1%80%D1%88%D0%B0%D0%BB%D0%B0+%D0%92%D0%B0%D1%81%D0%B8%D0%BB%D0%B5%D0%B2%D1%81%D0%BA%D0%BE%D0%B3%D0%BE%2C+%D0%B4.1%2C%D0%BA%D0%BE%D1%80%D0%BF.2" TargetMode="External" /><Relationship Type="http://schemas.openxmlformats.org/officeDocument/2006/relationships/hyperlink" Id="rId22" Target="http://maps.yandex.ru/?text=%D1%83%D0%BB.+%D0%9D%D0%B5%D0%BB%D0%B8%D0%B4%D0%BE%D0%B2%D1%81%D0%BA%D0%B0%D1%8F%2C+%D0%B4.23%2C%D0%BA%D0%BE%D1%80%D0%BF.2" TargetMode="External" /><Relationship Type="http://schemas.openxmlformats.org/officeDocument/2006/relationships/hyperlink" Id="rId25" Target="http://maps.yandex.ru/?text=%D1%83%D0%BB.+%D0%9D%D0%B5%D0%BB%D0%B8%D0%B4%D0%BE%D0%B2%D1%81%D0%BA%D0%B0%D1%8F%2C+%D0%B4.23%2C%D0%BA%D0%BE%D1%80%D0%BF.2+" TargetMode="External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7644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2025-02-15T16:39:12Z</dcterms:created>
  <dcterms:modified xsi:type="dcterms:W3CDTF">2025-02-15T16:39:12Z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