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005579b91c7eda861a4e0dc02fd7bf0ea66873"/>
    <w:p>
      <w:pPr>
        <w:pStyle w:val="Heading3"/>
      </w:pPr>
      <w:r>
        <w:t xml:space="preserve">ОБРАЗОВАТЕЛЬНЫЕ УСЛУГИ ДЛЯ ДЕТЕЙ ИЗ СРЕДСТВ МАТЕРИНСКОГО (СЕМЕЙНОГО) КАПИТАЛА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bookmarkStart w:id="20" w:name="X96b1c3d49a81baa5d3c869950402e5a5803aedb"/>
      <w:r>
        <w:rPr>
          <w:bCs/>
          <w:b/>
        </w:rPr>
        <w:t xml:space="preserve">ОБРАЗОВАТЕЛЬНЫЕ УСЛУГИ ДЛЯ ДЕТЕЙ ИЗ СРЕДСТВ МАТЕРИНСКОГО (СЕМЕЙНОГО) КАПИТАЛА</w:t>
      </w:r>
      <w:bookmarkEnd w:id="20"/>
    </w:p>
    <w:p>
      <w:pPr>
        <w:pStyle w:val="BodyText"/>
      </w:pPr>
      <w:bookmarkStart w:id="21" w:name="Xcd07b21a54876406ee769532c45ed47ac5204a8"/>
      <w:bookmarkEnd w:id="21"/>
    </w:p>
    <w:p>
      <w:pPr>
        <w:pStyle w:val="BodyText"/>
      </w:pPr>
      <w:r>
        <w:rPr>
          <w:bCs/>
          <w:b/>
        </w:rPr>
        <w:t xml:space="preserve">Главное управление ПФР № 9 по г.Москве и Московской области</w:t>
      </w:r>
      <w:r>
        <w:t xml:space="preserve"> </w:t>
      </w:r>
      <w:r>
        <w:t xml:space="preserve">информирует о том, что с января 2018 года средствами материнского (семейного) капитала активно оплачиваются необходимые образовательные услуги детям. Федеральным законом от 28.12.2017г. № 432-ФЗ «О внесении изменений в Федеральный закон «О дополнительных мерах государственной поддержки семей, имеющих детей» установлена возможность направления средств (части средств) материнского капитала на оплату образовательных услуг в любой организации на территории РФ, имеющей право на оказание соответствующих образовательных услуг.</w:t>
      </w:r>
    </w:p>
    <w:p>
      <w:pPr>
        <w:pStyle w:val="BodyText"/>
      </w:pPr>
      <w:r>
        <w:t xml:space="preserve">Важно знать, что в соответствии с частью 1 статьи 91 Федерального закона № 273-ФЗ образовательная деятельность подлежит лицензированию. Таким образом, средства М(С)К могут быть направлены на оплату образовательных услуг и иных, связанных с получением образования расходов в организации, имеющей лицензию на осуществление образовательной деятельности со дня рождения (усыновления) второго, третьего или последующих детей.</w:t>
      </w:r>
    </w:p>
    <w:p>
      <w:pPr>
        <w:pStyle w:val="BodyText"/>
      </w:pPr>
      <w:r>
        <w:t xml:space="preserve">Начальник ГУ-Главного управления ПФР №9</w:t>
      </w:r>
      <w:r>
        <w:t xml:space="preserve"> </w:t>
      </w:r>
      <w:r>
        <w:rPr>
          <w:bCs/>
          <w:b/>
        </w:rPr>
        <w:t xml:space="preserve">Людмила Тарасова</w:t>
      </w:r>
      <w:r>
        <w:t xml:space="preserve"> </w:t>
      </w:r>
      <w:r>
        <w:t xml:space="preserve">отмечает: «Количество обращений за использованием средств М(С)К на оплату образовательных услуг и иных связанных с образованием расходов каждый месяц увеличиваются. В Северо-Западном округе г.Москвы и городском округе Красногорск обратились с заявлениями о распоряжении средствами М(С)К 1206 владельцев сертификатов</w:t>
      </w:r>
      <w:r>
        <w:rPr>
          <w:iCs/>
          <w:i/>
        </w:rPr>
        <w:t xml:space="preserve">.</w:t>
      </w:r>
      <w:r>
        <w:t xml:space="preserve"> </w:t>
      </w:r>
      <w:r>
        <w:t xml:space="preserve">В текущем году на оплату услуг, предоставляемым детскими дошкольными учреждениями детям до 3-х лет оформлено 81 заявление, а учреждениями дополнительного образования – 94».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с заявлением о распоряжении средствами М(С)К можно обратиться в отдел организации государственной поддержки семей, имеющих детей Главного управления ПФР № 9 по г. Москве и Московской области по адресу г. Москва, ул. Маршала Василевского, д. 1 корп.2 (тел. 8-499-196-09-76), в управление по Красногорскому муниципальному району по адресу г.Красногорск, ул.Чайковского, д.11, в многофункциональные центры предоставления государственных услуг или через Портал госуслуг и личный кабинет на сайте ПФР.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http://severnoe-tushino.mos.ru/presscenter/news/detail/7644449.html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7644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7644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2025-02-15T16:25:52Z</dcterms:created>
  <dcterms:modified xsi:type="dcterms:W3CDTF">2025-02-15T16:25:52Z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