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6252a721b9e3e732e89c234eedd0c2b4fb795"/>
    <w:p>
      <w:pPr>
        <w:pStyle w:val="Heading3"/>
      </w:pPr>
      <w:r>
        <w:t xml:space="preserve">Отдел социальной защиты населения по районам Северное и Южное Тушино информирует, что выплата (доставка) городских доплат к пенсиям, пособий и других социальных выплат за август и сентябрь 2017 года будет производиться по следующему графику</w:t>
      </w:r>
    </w:p>
    <w:p>
      <w:pPr>
        <w:pStyle w:val="FirstParagraph"/>
      </w:pPr>
      <w:r>
        <w:t xml:space="preserve">04.08.2017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3 августа 2017 года по 14 августа 2017 года – по установленному графику;</w:t>
      </w:r>
    </w:p>
    <w:p>
      <w:pPr>
        <w:pStyle w:val="BodyText"/>
      </w:pPr>
      <w:r>
        <w:t xml:space="preserve">15 августа 2017 года – за 15 и 17 августа;</w:t>
      </w:r>
    </w:p>
    <w:p>
      <w:pPr>
        <w:pStyle w:val="BodyText"/>
      </w:pPr>
      <w:r>
        <w:t xml:space="preserve">16 августа 2017 года – за 16 и 18 августа;</w:t>
      </w:r>
    </w:p>
    <w:p>
      <w:pPr>
        <w:pStyle w:val="BodyText"/>
      </w:pPr>
      <w:r>
        <w:t xml:space="preserve">2 сентября 2017 года – за 3 сентября;</w:t>
      </w:r>
    </w:p>
    <w:p>
      <w:pPr>
        <w:pStyle w:val="BodyText"/>
      </w:pPr>
      <w:r>
        <w:t xml:space="preserve">с 4 сентября 2017 – по установленному графику.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http://severnoe-tushino.mos.ru/presscenter/news/detail/6619901.html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6619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6619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2025-06-06T02:46:27Z</dcterms:created>
  <dcterms:modified xsi:type="dcterms:W3CDTF">2025-06-06T02:46:27Z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