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cc0483512a2bfa27f06d16909d265213338c6"/>
    <w:p>
      <w:pPr>
        <w:pStyle w:val="Heading3"/>
      </w:pPr>
      <w:r>
        <w:t xml:space="preserve">Постановление 28 июня 2016 г. N 359-ПП 0 внесении изменений в правовые акты города Москвы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t xml:space="preserve">Постановлением Правительства Москвы от 28 июня 2016 г. № 359-1111 «О внесении изменений в правовые акты города Москвы» внесены изменения в Порядок участия представителей органов исполнительной власти города Москвы и органов местного самоуправления внутригородских муниципальных образований в городе Москве в расследовании несчастных случаев на производстве.</w:t>
      </w:r>
    </w:p>
    <w:p>
      <w:pPr>
        <w:pStyle w:val="BodyText"/>
      </w:pPr>
      <w:r>
        <w:t xml:space="preserve">Указанным постановлением предусмотрено</w:t>
      </w:r>
      <w:r>
        <w:t xml:space="preserve"> </w:t>
      </w:r>
      <w:r>
        <w:rPr>
          <w:bCs/>
          <w:b/>
        </w:rPr>
        <w:t xml:space="preserve">направление работодателем извещения о несчастном случае на производстве в Департамент труда и социальной защиты населения города Москвы</w:t>
      </w:r>
      <w:r>
        <w:t xml:space="preserve"> </w:t>
      </w:r>
      <w:r>
        <w:t xml:space="preserve">вместо направления в орган исполнительной власти города Москвы по отраслевому признаку и по ведомственной подчиненности.</w:t>
      </w:r>
    </w:p>
    <w:p>
      <w:pPr>
        <w:pStyle w:val="BodyText"/>
      </w:pPr>
      <w:r>
        <w:t xml:space="preserve">Также сообщаем, что данным постановлением на Департамент труда и социальной защиты населения города Москвы возложены функции по контролю за участием представителей органов исполнительной власти города Москвы и органов местного самоуправления в расследовании несчастных случаев на производстве.</w:t>
      </w:r>
    </w:p>
    <w:p>
      <w:pPr>
        <w:pStyle w:val="BodyText"/>
      </w:pPr>
      <w:r>
        <w:t xml:space="preserve">Извещения направляются по факсу 8 (495) 625-10-51 и адресу электронной почты Департамента</w:t>
      </w:r>
      <w:r>
        <w:t xml:space="preserve"> </w:t>
      </w:r>
      <w:hyperlink r:id="rId20">
        <w:r>
          <w:rPr>
            <w:rStyle w:val="Hyperlink"/>
          </w:rPr>
          <w:t xml:space="preserve">dszn@mos.ru</w:t>
        </w:r>
      </w:hyperlink>
      <w:r>
        <w:t xml:space="preserve">.</w:t>
      </w:r>
    </w:p>
    <w:p>
      <w:pPr>
        <w:pStyle w:val="BodyText"/>
      </w:pPr>
      <w:r>
        <w:t xml:space="preserve">Контактный номер для консультаций 8(495) 624-37-41.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http://severnoe-tushino.mos.ru/presscenter/news/detail/3362777.html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3362777.html" TargetMode="External" /><Relationship Type="http://schemas.openxmlformats.org/officeDocument/2006/relationships/hyperlink" Id="rId20" Target="https://e.mail.ru/compose/?mailto=mailto%3adsz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3362777.html" TargetMode="External" /><Relationship Type="http://schemas.openxmlformats.org/officeDocument/2006/relationships/hyperlink" Id="rId20" Target="https://e.mail.ru/compose/?mailto=mailto%3adsz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2024-09-16T14:38:41Z</dcterms:created>
  <dcterms:modified xsi:type="dcterms:W3CDTF">2024-09-16T14:38:41Z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