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a9a35349941575e4b785d85dcbea6570a087b"/>
    <w:p>
      <w:pPr>
        <w:pStyle w:val="Heading3"/>
      </w:pPr>
      <w:r>
        <w:t xml:space="preserve">Информационное сообщение для организаций,осуществляющих розничную продажу алкогольной продукции.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t xml:space="preserve">Федеральным законом от 29.06.2015 № 182-ФЗ внесены изменения в перечень лиц, обязанных представлять сведения в ЕГАИС, расширив его на организации пивоваренной отрасли, организации (индивидуальные предприниматели) оптовой и розничной торговли алкогольного рынка, которые обязаны с 01.01.2016 года фиксировать в системе факт закупки алкогольной продукции.</w:t>
      </w:r>
    </w:p>
    <w:p>
      <w:pPr>
        <w:pStyle w:val="BodyText"/>
      </w:pPr>
      <w:r>
        <w:t xml:space="preserve">При этом постановлением Правительства Российской Федерации от 29.12.2015 № 1459 "О функционировании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продукции" установлена возможность осуществлять розничную реализацию алкогольной продукции, отразив в ЕГАИС факт ее закупки в 1 квартале 2016 года до 20 апреля 2016 года.</w:t>
      </w:r>
    </w:p>
    <w:p>
      <w:pPr>
        <w:pStyle w:val="BodyText"/>
      </w:pPr>
      <w:r>
        <w:t xml:space="preserve">За несоблюдение положений, установленных вышеуказанным постановлением Правительства Российской Федерации, предусмотрена административная ответственность по части 1 статьи 14.17 и статье 14.19 КоАП Российской Федерации.</w:t>
      </w:r>
    </w:p>
    <w:p>
      <w:pPr>
        <w:pStyle w:val="BodyText"/>
      </w:pPr>
      <w:r>
        <w:t xml:space="preserve">При этом организация не освобождается от ответственности за не отражение данных в ЕГАИС о закупке алкогольной продукция в 1 квартале 2016г. на том основании, что действие лицензии на розничную продажу алкогольной продукции прекращено или предприятие прекратило свою деятельность в течение отчетного квартала.</w:t>
      </w:r>
    </w:p>
    <w:p>
      <w:pPr>
        <w:pStyle w:val="BodyText"/>
      </w:pPr>
      <w:r>
        <w:t xml:space="preserve">Таким образом, всем предприятиям розничной торговли, в том числе прекратившим осуществлять деятельность по розничной продаже алкогольной продукции в 1 квартале 2016 года, необходимо будет подтвердить факт ее закупки в ЕГАИС до 20 апреля 2016 года, за исключением случаев, определенных подпунктом 5 пункта 2.1 статьи 8 Федерального закона от 22.11.1995 № 171-ФЗ.</w:t>
      </w:r>
    </w:p>
    <w:p>
      <w:pPr>
        <w:pStyle w:val="BodyText"/>
      </w:pPr>
      <w:r>
        <w:t xml:space="preserve">Обращаем Ваше внимание, что с 1 июля 2016 года организации розничной торговли обязаны представлять в ЕГАИС сведения о розничной продаже алкогольной продукции, в связи, с чем организациям дополнительно требуется оборудовать уже имеющиеся ККМ сканером для считывания штрихкода с федеральных специальных марок, и доработать программное обеспечение кассы, чтобы оно совмещалось с ЕГАИС.</w:t>
      </w:r>
    </w:p>
    <w:p>
      <w:pPr>
        <w:pStyle w:val="BodyText"/>
      </w:pPr>
      <w:r>
        <w:t xml:space="preserve">В настоящее время розничные предприятия имеют возможность заблаговременно до 1 июля отработать порядок работы в тестовом режиме, и не откладывать на конец июня проведение необходимых мероприятий.</w:t>
      </w:r>
    </w:p>
    <w:p>
      <w:pPr>
        <w:pStyle w:val="BodyText"/>
      </w:pPr>
      <w:r>
        <w:t xml:space="preserve">Информация о подключении доступна на портале Росалкогольрегулирования http://egais.ru, там же размещены техническая документация и инструкции по подключению к системе ЕГАИС, работает форум, где в режиме он-лайн специалисты службы отвечают на вопросы, связанные с подключением к ЕГАИС.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http://severnoe-tushino.mos.ru/presscenter/news/detail/2554672.html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554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554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2025-07-23T04:44:58Z</dcterms:created>
  <dcterms:modified xsi:type="dcterms:W3CDTF">2025-07-23T04:44:58Z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