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70d910a1fc721d9ca40a0a1cb1112b41c646a1"/>
    <w:p>
      <w:pPr>
        <w:pStyle w:val="Heading3"/>
      </w:pPr>
      <w:r>
        <w:t xml:space="preserve">ПРОТОКОЛ № 75/14ПС ПУБЛИЧНЫХ СЛУШАНИЙ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w:t>
      </w:r>
    </w:p>
    <w:p>
      <w:pPr>
        <w:pStyle w:val="FirstParagraph"/>
      </w:pPr>
      <w:r>
        <w:t xml:space="preserve">29.12.2014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территория проекта межевания расположена в районе Северное Тушино Северо-Западного административного округа города Москвы. Рассматриваемая территория ограничена Братцевской улицей, северной и восточной границей жилого комплекса, улицей Саломеи Нерис. Площадь указанной территории в границах разработки – 3,024 га.</w:t>
      </w:r>
    </w:p>
    <w:p>
      <w:pPr>
        <w:pStyle w:val="BodyText"/>
      </w:pPr>
      <w:r>
        <w:rPr>
          <w:bCs/>
          <w:b/>
        </w:rPr>
        <w:t xml:space="preserve">Сроки разработки:</w:t>
      </w:r>
      <w:r>
        <w:t xml:space="preserve"> </w:t>
      </w:r>
      <w:r>
        <w:t xml:space="preserve">2014 год.</w:t>
      </w:r>
    </w:p>
    <w:p>
      <w:pPr>
        <w:pStyle w:val="BodyText"/>
      </w:pPr>
      <w:r>
        <w:rPr>
          <w:bCs/>
          <w:b/>
        </w:rPr>
        <w:t xml:space="preserve">Организация-заказчик:</w:t>
      </w:r>
      <w:r>
        <w:t xml:space="preserve"> </w:t>
      </w:r>
      <w:r>
        <w:t xml:space="preserve">Департамент городского имущества города Москвы, 115054, Москва, ул.Бахрушина, дом 20, тел.(495)959-18-88, факс (495)959-19-82,</w:t>
      </w:r>
      <w:r>
        <w:t xml:space="preserve"> </w:t>
      </w:r>
      <w:hyperlink r:id="rId20">
        <w:r>
          <w:rPr>
            <w:rStyle w:val="Hyperlink"/>
          </w:rPr>
          <w:t xml:space="preserve">dgi@mos.ru</w:t>
        </w:r>
      </w:hyperlink>
      <w:r>
        <w:t xml:space="preserve">.</w:t>
      </w:r>
    </w:p>
    <w:p>
      <w:pPr>
        <w:pStyle w:val="BodyText"/>
      </w:pPr>
      <w:r>
        <w:rPr>
          <w:bCs/>
          <w:b/>
        </w:rPr>
        <w:t xml:space="preserve">Организация-разработчик:</w:t>
      </w:r>
      <w:r>
        <w:t xml:space="preserve"> </w:t>
      </w:r>
      <w:r>
        <w:t xml:space="preserve">ГУП «Моспроект-2» им. М.В.Посохина, 123056, Москва, 2ая Брестская, дом 5, строение 1, 1а, тел. (499) 251-81-87,</w:t>
      </w:r>
      <w:r>
        <w:t xml:space="preserve"> </w:t>
      </w:r>
      <w:hyperlink r:id="rId21">
        <w:r>
          <w:rPr>
            <w:rStyle w:val="Hyperlink"/>
          </w:rPr>
          <w:t xml:space="preserve">info@mosproject2.ru</w:t>
        </w:r>
      </w:hyperlink>
      <w:r>
        <w:t xml:space="preserve">.</w:t>
      </w:r>
    </w:p>
    <w:p>
      <w:pPr>
        <w:pStyle w:val="BodyText"/>
      </w:pPr>
      <w:r>
        <w:rPr>
          <w:bCs/>
          <w:b/>
        </w:rPr>
        <w:t xml:space="preserve">Сроки проведения публичных слушаний:</w:t>
      </w:r>
      <w:r>
        <w:t xml:space="preserve"> </w:t>
      </w:r>
      <w:r>
        <w:t xml:space="preserve">оповещение – 17 ноября 2014 г., экспозиция с 24 ноября по 1 декабря 2014 г., собрание участников – 8 декабря 2014 года.</w:t>
      </w:r>
    </w:p>
    <w:p>
      <w:pPr>
        <w:pStyle w:val="BodyText"/>
      </w:pPr>
      <w:r>
        <w:rPr>
          <w:bCs/>
          <w:b/>
        </w:rPr>
        <w:t xml:space="preserve">Формы оповещения:</w:t>
      </w:r>
      <w:r>
        <w:t xml:space="preserve"> </w:t>
      </w:r>
      <w:r>
        <w:t xml:space="preserve">информационное сообщение о проведении публичных слушаний опубликовано в газете Северо-Западного административного округа города Москвы «Москва Северо-Запад» № 43/223 от 17.11.2014г., размещено на официальных сайтах префектуры Северо-Западного административного округа города Москвы www.szao.mos.ru, управы района Северное Тушино www.severnoe-tushino.mos.ru, на информационных стендах, размещаемых в зданиях префектуры Северо-Западного административного округа города Москвы, управы района Северное Тушино, органов местного самоуправления муниципального округа Северное Тушино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Ярославской О.В., депутатам Совета депутатов муниципального округа Северное Тушино.</w:t>
      </w:r>
    </w:p>
    <w:p>
      <w:pPr>
        <w:pStyle w:val="BodyText"/>
      </w:pPr>
      <w:r>
        <w:rPr>
          <w:bCs/>
          <w:b/>
        </w:rPr>
        <w:t xml:space="preserve">Место проведения публичных слушаний:</w:t>
      </w:r>
      <w:r>
        <w:t xml:space="preserve"> </w:t>
      </w:r>
      <w:r>
        <w:t xml:space="preserve">экспозиция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 проведена с 24 ноября по 1 декабря 2014 г. по адресу: ул.Туристская, д.29 корп.1 (в помещении управы района Северное Тушино). Часы работы экспозиции: в рабочие дни – с 12:00 до 20:00 час.; в субботу и воскресенье – с 10:00 до 15:00 час.</w:t>
      </w:r>
    </w:p>
    <w:p>
      <w:pPr>
        <w:pStyle w:val="BodyText"/>
      </w:pPr>
      <w:r>
        <w:t xml:space="preserve">Собрание участников публичных слушаний проведено 8 декабря 2014 года в 19.00 по адресу: ул.Героев Панфиловцев, д.35, корп.2 (в помещении ГБОУ СОШ № 827).</w:t>
      </w:r>
    </w:p>
    <w:p>
      <w:pPr>
        <w:pStyle w:val="BodyText"/>
      </w:pPr>
      <w:r>
        <w:rPr>
          <w:bCs/>
          <w:b/>
        </w:rPr>
        <w:t xml:space="preserve">Участники публичных слушаний:</w:t>
      </w:r>
    </w:p>
    <w:p>
      <w:pPr>
        <w:pStyle w:val="BodyText"/>
      </w:pPr>
      <w:r>
        <w:t xml:space="preserve">Экспозицию посетили</w:t>
      </w:r>
      <w:r>
        <w:t xml:space="preserve"> </w:t>
      </w:r>
      <w:r>
        <w:rPr>
          <w:bCs/>
          <w:b/>
        </w:rPr>
        <w:t xml:space="preserve">15</w:t>
      </w:r>
      <w:r>
        <w:t xml:space="preserve"> </w:t>
      </w:r>
      <w:r>
        <w:t xml:space="preserve">участников публичных слушаний. Во время проведения экспозиции поступило</w:t>
      </w:r>
      <w:r>
        <w:t xml:space="preserve"> </w:t>
      </w:r>
      <w:r>
        <w:rPr>
          <w:bCs/>
          <w:b/>
        </w:rPr>
        <w:t xml:space="preserve">15</w:t>
      </w:r>
      <w:r>
        <w:t xml:space="preserve"> </w:t>
      </w:r>
      <w:r>
        <w:t xml:space="preserve">предложений и замечаний по обсуждаемому проекту.</w:t>
      </w:r>
    </w:p>
    <w:p>
      <w:pPr>
        <w:pStyle w:val="BodyText"/>
      </w:pPr>
      <w:r>
        <w:t xml:space="preserve">В собрании участников публичных слушаний приняло участие</w:t>
      </w:r>
      <w:r>
        <w:t xml:space="preserve"> </w:t>
      </w:r>
      <w:r>
        <w:rPr>
          <w:bCs/>
          <w:b/>
        </w:rPr>
        <w:t xml:space="preserve">15</w:t>
      </w:r>
      <w:r>
        <w:t xml:space="preserve"> </w:t>
      </w:r>
      <w:r>
        <w:t xml:space="preserve">участников публичных слушаний, в том числе являющихся: жителями района – 11 человек, имеющими место работы на территории, в границах которой проводятся публичные слушания – 3 человека,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депутатов муниципального округа, на территории которого проводятся публичные слушания – 0 человек.</w:t>
      </w:r>
    </w:p>
    <w:p>
      <w:pPr>
        <w:pStyle w:val="BodyText"/>
      </w:pPr>
      <w:r>
        <w:t xml:space="preserve">В ходе проведения собрания участников публичных слушаний внесли</w:t>
      </w:r>
      <w:r>
        <w:t xml:space="preserve"> </w:t>
      </w:r>
      <w:r>
        <w:rPr>
          <w:bCs/>
          <w:b/>
        </w:rPr>
        <w:t xml:space="preserve">9</w:t>
      </w:r>
      <w:r>
        <w:t xml:space="preserve"> </w:t>
      </w:r>
      <w:r>
        <w:t xml:space="preserve">предложений и замечаний участники публичных слушаний, являющиеся: жителями района – 5 человек, имеющими место работы на территории, в границах которой проводятся публичные слушания – 3 человека,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депутатами муниципального округа, на территории которого проводятся публичные слушания – 0 человек.</w:t>
      </w:r>
    </w:p>
    <w:p>
      <w:pPr>
        <w:pStyle w:val="BodyText"/>
      </w:pPr>
      <w:r>
        <w:t xml:space="preserve">После проведения собрания участников публичных слушаний предложений и замечаний не поступило.</w:t>
      </w:r>
    </w:p>
    <w:p>
      <w:pPr>
        <w:pStyle w:val="BodyText"/>
      </w:pPr>
      <w:r>
        <w:t xml:space="preserve">Приняли участие в публичных слушаниях по данному проекту -</w:t>
      </w:r>
      <w:r>
        <w:t xml:space="preserve"> </w:t>
      </w:r>
      <w:r>
        <w:rPr>
          <w:bCs/>
          <w:b/>
        </w:rPr>
        <w:t xml:space="preserve">30</w:t>
      </w:r>
      <w:r>
        <w:t xml:space="preserve"> </w:t>
      </w:r>
      <w:r>
        <w:t xml:space="preserve">участников публичных слушаний.</w:t>
      </w:r>
    </w:p>
    <w:p>
      <w:pPr>
        <w:pStyle w:val="BodyText"/>
      </w:pPr>
      <w:r>
        <w:rPr>
          <w:bCs/>
          <w:b/>
        </w:rPr>
        <w:t xml:space="preserve">Предложения и замечания участников публичных слушаний по обсуждаемому проекту, поступившие:</w:t>
      </w:r>
    </w:p>
    <w:p>
      <w:pPr>
        <w:pStyle w:val="BodyText"/>
      </w:pPr>
      <w:r>
        <w:t xml:space="preserve">1. В период работы экспозиции по материалам проекта поступило -</w:t>
      </w:r>
      <w:r>
        <w:t xml:space="preserve"> </w:t>
      </w:r>
      <w:r>
        <w:rPr>
          <w:bCs/>
          <w:b/>
        </w:rPr>
        <w:t xml:space="preserve">15</w:t>
      </w:r>
      <w:r>
        <w:t xml:space="preserve"> </w:t>
      </w:r>
      <w:r>
        <w:t xml:space="preserve">предложений и замечаний (Приложение 1).</w:t>
      </w:r>
    </w:p>
    <w:p>
      <w:pPr>
        <w:pStyle w:val="BodyText"/>
      </w:pPr>
      <w:r>
        <w:t xml:space="preserve">2. В ходе проведения собрания участников публичных слушаний поступило -</w:t>
      </w:r>
      <w:r>
        <w:t xml:space="preserve"> </w:t>
      </w:r>
      <w:r>
        <w:rPr>
          <w:bCs/>
          <w:b/>
        </w:rPr>
        <w:t xml:space="preserve">9</w:t>
      </w:r>
      <w:r>
        <w:t xml:space="preserve"> </w:t>
      </w:r>
      <w:r>
        <w:t xml:space="preserve">предложений и замечаний (Приложение 2).</w:t>
      </w:r>
    </w:p>
    <w:p>
      <w:pPr>
        <w:pStyle w:val="BodyText"/>
      </w:pPr>
      <w:r>
        <w:t xml:space="preserve">3. После проведения собрания участников публичных слушаний предложений и замечаний не поступило.</w:t>
      </w:r>
    </w:p>
    <w:p>
      <w:pPr>
        <w:pStyle w:val="BodyText"/>
      </w:pPr>
      <w:r>
        <w:rPr>
          <w:bCs/>
          <w:b/>
        </w:rPr>
        <w:t xml:space="preserve">Члены комиссии:</w:t>
      </w:r>
      <w:r>
        <w:t xml:space="preserve"> </w:t>
      </w:r>
      <w:r>
        <w:t xml:space="preserve">(оригинал документа подписан)</w:t>
      </w:r>
      <w:r>
        <w:t xml:space="preserve"> </w:t>
      </w:r>
      <w:r>
        <w:rPr>
          <w:bCs/>
          <w:b/>
        </w:rPr>
        <w:t xml:space="preserve">(к протоколу от 26.12.2014 № 75/14ПС)</w:t>
      </w:r>
    </w:p>
    <w:tbl>
      <w:tblPr>
        <w:tblStyle w:val="Table"/>
        <w:tblW w:type="pct" w:w="5000"/>
        <w:tblLook w:firstRow="0" w:lastRow="0" w:firstColumn="0" w:lastColumn="0" w:noHBand="0" w:noVBand="0" w:val="0000"/>
      </w:tblPr>
      <w:tblGrid>
        <w:gridCol w:w="3960"/>
        <w:gridCol w:w="3960"/>
      </w:tblGrid>
      <w:tr>
        <w:tc>
          <w:tcPr/>
          <w:p>
            <w:pPr>
              <w:jc w:val="left"/>
            </w:pPr>
            <w:r>
              <w:t xml:space="preserve">Первый заместитель префекта Северо-Западного</w:t>
            </w:r>
          </w:p>
          <w:p>
            <w:pPr>
              <w:jc w:val="left"/>
            </w:pPr>
            <w:r>
              <w:t xml:space="preserve">административного округа города Москвы</w:t>
            </w:r>
          </w:p>
        </w:tc>
        <w:tc>
          <w:tcPr/>
          <w:p>
            <w:pPr>
              <w:jc w:val="left"/>
            </w:pPr>
            <w:r>
              <w:t xml:space="preserve">Прищепов А.М.</w:t>
            </w:r>
          </w:p>
        </w:tc>
      </w:tr>
      <w:tr>
        <w:tc>
          <w:tcPr/>
          <w:p>
            <w:pPr>
              <w:jc w:val="left"/>
            </w:pPr>
            <w:r>
              <w:t xml:space="preserve">Заместитель префекта Северо-Западного административного округа города Москвы</w:t>
            </w:r>
          </w:p>
        </w:tc>
        <w:tc>
          <w:tcPr/>
          <w:p>
            <w:pPr>
              <w:jc w:val="left"/>
            </w:pPr>
            <w:r>
              <w:t xml:space="preserve">Ховрин А.Ю.</w:t>
            </w:r>
          </w:p>
        </w:tc>
      </w:tr>
      <w:tr>
        <w:tc>
          <w:tcPr/>
          <w:p>
            <w:pPr>
              <w:jc w:val="left"/>
            </w:pPr>
            <w:r>
              <w:t xml:space="preserve">Заместитель префекта Северо-Западного административного округа города Москвы</w:t>
            </w:r>
          </w:p>
        </w:tc>
        <w:tc>
          <w:tcPr/>
          <w:p>
            <w:pPr>
              <w:jc w:val="left"/>
            </w:pPr>
            <w:r>
              <w:t xml:space="preserve">Малиничев Н.А.</w:t>
            </w:r>
          </w:p>
        </w:tc>
      </w:tr>
      <w:tr>
        <w:tc>
          <w:tcPr/>
          <w:p>
            <w:pPr>
              <w:jc w:val="left"/>
            </w:pPr>
            <w:r>
              <w:t xml:space="preserve">Начальник Управления градостроительного</w:t>
            </w:r>
          </w:p>
          <w:p>
            <w:pPr>
              <w:jc w:val="left"/>
            </w:pPr>
            <w:r>
              <w:t xml:space="preserve">регулирования Северо-Западного административного округа города Москвы</w:t>
            </w:r>
          </w:p>
        </w:tc>
        <w:tc>
          <w:tcPr/>
          <w:p>
            <w:pPr>
              <w:jc w:val="left"/>
            </w:pPr>
            <w:r>
              <w:t xml:space="preserve">Приймак Г.В.</w:t>
            </w:r>
          </w:p>
        </w:tc>
      </w:tr>
      <w:tr>
        <w:tc>
          <w:tcPr/>
          <w:p>
            <w:pPr>
              <w:jc w:val="left"/>
            </w:pPr>
            <w:r>
              <w:t xml:space="preserve">Начальник управления архитектуры, строительства</w:t>
            </w:r>
          </w:p>
          <w:p>
            <w:pPr>
              <w:jc w:val="left"/>
            </w:pPr>
            <w:r>
              <w:t xml:space="preserve">реконструкции и землепользования префектуры</w:t>
            </w:r>
          </w:p>
          <w:p>
            <w:pPr>
              <w:jc w:val="left"/>
            </w:pPr>
            <w:r>
              <w:t xml:space="preserve">Северо-Западного административного округа</w:t>
            </w:r>
          </w:p>
          <w:p>
            <w:pPr>
              <w:jc w:val="left"/>
            </w:pPr>
            <w:r>
              <w:t xml:space="preserve">города Москвы</w:t>
            </w:r>
          </w:p>
        </w:tc>
        <w:tc>
          <w:tcPr/>
          <w:p>
            <w:pPr>
              <w:jc w:val="left"/>
            </w:pPr>
            <w:r>
              <w:t xml:space="preserve">Рыжков А.В.</w:t>
            </w:r>
          </w:p>
        </w:tc>
      </w:tr>
      <w:tr>
        <w:tc>
          <w:tcPr/>
          <w:p>
            <w:pPr>
              <w:jc w:val="left"/>
            </w:pPr>
            <w:r>
              <w:t xml:space="preserve">Начальник Территориально-планировочной</w:t>
            </w:r>
          </w:p>
          <w:p>
            <w:pPr>
              <w:jc w:val="left"/>
            </w:pPr>
            <w:r>
              <w:t xml:space="preserve">мастерской Северо-Западного</w:t>
            </w:r>
          </w:p>
          <w:p>
            <w:pPr>
              <w:jc w:val="left"/>
            </w:pPr>
            <w:r>
              <w:t xml:space="preserve">административного округа города Москвы</w:t>
            </w:r>
          </w:p>
        </w:tc>
        <w:tc>
          <w:tcPr/>
          <w:p>
            <w:pPr>
              <w:jc w:val="left"/>
            </w:pPr>
            <w:r>
              <w:t xml:space="preserve">Лядухина Е.А.</w:t>
            </w:r>
          </w:p>
        </w:tc>
      </w:tr>
      <w:tr>
        <w:tc>
          <w:tcPr/>
          <w:p>
            <w:pPr>
              <w:jc w:val="left"/>
            </w:pPr>
            <w:r>
              <w:t xml:space="preserve">Начальник Управления городского имущества</w:t>
            </w:r>
          </w:p>
          <w:p>
            <w:pPr>
              <w:jc w:val="left"/>
            </w:pPr>
            <w:r>
              <w:t xml:space="preserve">в Северо-Западном административном округе</w:t>
            </w:r>
          </w:p>
          <w:p>
            <w:pPr>
              <w:jc w:val="left"/>
            </w:pPr>
            <w:r>
              <w:t xml:space="preserve">города Москвы</w:t>
            </w:r>
          </w:p>
        </w:tc>
        <w:tc>
          <w:tcPr/>
          <w:p>
            <w:pPr>
              <w:jc w:val="left"/>
            </w:pPr>
            <w:r>
              <w:t xml:space="preserve">Симонов С.О.</w:t>
            </w:r>
          </w:p>
        </w:tc>
      </w:tr>
      <w:tr>
        <w:tc>
          <w:tcPr/>
          <w:p>
            <w:pPr>
              <w:jc w:val="left"/>
            </w:pPr>
            <w:r>
              <w:t xml:space="preserve">Начальник Отдела благоустройства и содержания</w:t>
            </w:r>
          </w:p>
          <w:p>
            <w:pPr>
              <w:jc w:val="left"/>
            </w:pPr>
            <w:r>
              <w:t xml:space="preserve">Дирекции природных территорий «Тушинский»,</w:t>
            </w:r>
          </w:p>
          <w:p>
            <w:pPr>
              <w:jc w:val="left"/>
            </w:pPr>
            <w:r>
              <w:t xml:space="preserve">«Покровское-Стрешнево» ГПБУ «Мосприрода»</w:t>
            </w:r>
          </w:p>
        </w:tc>
        <w:tc>
          <w:tcPr/>
          <w:p>
            <w:pPr>
              <w:jc w:val="left"/>
            </w:pPr>
            <w:r>
              <w:t xml:space="preserve">Масалова Г.Ф.</w:t>
            </w:r>
          </w:p>
        </w:tc>
      </w:tr>
      <w:tr>
        <w:tc>
          <w:tcPr/>
          <w:p>
            <w:pPr>
              <w:jc w:val="left"/>
            </w:pPr>
            <w:r>
              <w:t xml:space="preserve">Начальник правового управления префектуры</w:t>
            </w:r>
          </w:p>
          <w:p>
            <w:pPr>
              <w:jc w:val="left"/>
            </w:pPr>
            <w:r>
              <w:t xml:space="preserve">Северо-Западного административного</w:t>
            </w:r>
          </w:p>
          <w:p>
            <w:pPr>
              <w:jc w:val="left"/>
            </w:pPr>
            <w:r>
              <w:t xml:space="preserve">округа города Москвы</w:t>
            </w:r>
          </w:p>
        </w:tc>
        <w:tc>
          <w:tcPr/>
          <w:p>
            <w:pPr>
              <w:jc w:val="left"/>
            </w:pPr>
            <w:r>
              <w:t xml:space="preserve">Михерева Е.В.</w:t>
            </w:r>
          </w:p>
        </w:tc>
      </w:tr>
      <w:tr>
        <w:tc>
          <w:tcPr/>
          <w:p>
            <w:pPr>
              <w:jc w:val="left"/>
            </w:pPr>
            <w:r>
              <w:t xml:space="preserve">Глава управы района Северное Тушино</w:t>
            </w:r>
          </w:p>
          <w:p>
            <w:pPr>
              <w:jc w:val="left"/>
            </w:pPr>
            <w:r>
              <w:t xml:space="preserve">города Москвы</w:t>
            </w:r>
          </w:p>
        </w:tc>
        <w:tc>
          <w:tcPr/>
          <w:p>
            <w:pPr>
              <w:jc w:val="left"/>
            </w:pPr>
            <w:r>
              <w:t xml:space="preserve">Данцевич Н.Ю.</w:t>
            </w:r>
          </w:p>
        </w:tc>
      </w:tr>
      <w:tr>
        <w:tc>
          <w:tcPr/>
          <w:p>
            <w:pPr>
              <w:jc w:val="left"/>
            </w:pPr>
            <w:r>
              <w:t xml:space="preserve">Делегированный депутат Совета депутатов</w:t>
            </w:r>
          </w:p>
          <w:p>
            <w:pPr>
              <w:jc w:val="left"/>
            </w:pPr>
            <w:r>
              <w:t xml:space="preserve">муниципального округа Северное Тушино</w:t>
            </w:r>
          </w:p>
        </w:tc>
        <w:tc>
          <w:tcPr/>
          <w:p>
            <w:pPr>
              <w:jc w:val="left"/>
            </w:pPr>
            <w:r>
              <w:t xml:space="preserve">Соловьев И.С.</w:t>
            </w:r>
          </w:p>
        </w:tc>
      </w:tr>
      <w:tr>
        <w:tc>
          <w:tcPr/>
          <w:p>
            <w:pPr>
              <w:jc w:val="left"/>
            </w:pPr>
            <w:r>
              <w:t xml:space="preserve">Ответственный секретарь комиссии:</w:t>
            </w:r>
          </w:p>
          <w:p>
            <w:pPr>
              <w:jc w:val="left"/>
            </w:pPr>
            <w:r>
              <w:t xml:space="preserve">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w:t>
            </w:r>
          </w:p>
        </w:tc>
        <w:tc>
          <w:tcPr/>
          <w:p>
            <w:pPr>
              <w:jc w:val="left"/>
            </w:pPr>
            <w:r>
              <w:t xml:space="preserve">Кузнецова А.Б.</w:t>
            </w:r>
          </w:p>
        </w:tc>
      </w:tr>
    </w:tbl>
    <w:p>
      <w:pPr>
        <w:pStyle w:val="BodyText"/>
      </w:pPr>
      <w:r>
        <w:br/>
      </w:r>
    </w:p>
    <w:p>
      <w:pPr>
        <w:pStyle w:val="BodyText"/>
      </w:pPr>
      <w:r>
        <w:t xml:space="preserve">Приложение № 1 к протоколу от 26.12.2014 № 75/14ПС: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r>
        <w:t xml:space="preserve"> </w:t>
      </w:r>
      <w:bookmarkStart w:id="22" w:name="X1207a264b4c9f4df21fde20366a046b31aef217"/>
      <w:bookmarkEnd w:id="22"/>
    </w:p>
    <w:p>
      <w:pPr>
        <w:pStyle w:val="BodyText"/>
      </w:pPr>
      <w:r>
        <w:t xml:space="preserve">Предложения и замечания участников публичных слушаний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 поступившие в период работы экспозиции:</w:t>
      </w:r>
    </w:p>
    <w:tbl>
      <w:tblPr>
        <w:tblStyle w:val="Table"/>
        <w:tblW w:type="auto" w:w="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по книге</w:t>
            </w:r>
          </w:p>
        </w:tc>
        <w:tc>
          <w:tcPr/>
          <w:p>
            <w:pPr>
              <w:jc w:val="left"/>
            </w:pPr>
            <w:r>
              <w:rPr>
                <w:bCs/>
                <w:b/>
              </w:rPr>
              <w:t xml:space="preserve">Ф.И.О.</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1.1</w:t>
            </w:r>
          </w:p>
        </w:tc>
        <w:tc>
          <w:tcPr/>
          <w:p>
            <w:pPr>
              <w:jc w:val="left"/>
            </w:pPr>
            <w:r>
              <w:t xml:space="preserve">Зеленова Елена Николаевна</w:t>
            </w:r>
          </w:p>
        </w:tc>
        <w:tc>
          <w:tcPr/>
          <w:p>
            <w:pPr>
              <w:jc w:val="left"/>
            </w:pPr>
            <w:r>
              <w:t xml:space="preserve">Да</w:t>
            </w:r>
          </w:p>
        </w:tc>
      </w:tr>
      <w:tr>
        <w:tc>
          <w:tcPr/>
          <w:p>
            <w:pPr>
              <w:jc w:val="left"/>
            </w:pPr>
            <w:r>
              <w:t xml:space="preserve">2.</w:t>
            </w:r>
          </w:p>
        </w:tc>
        <w:tc>
          <w:tcPr/>
          <w:p>
            <w:pPr>
              <w:jc w:val="left"/>
            </w:pPr>
            <w:r>
              <w:t xml:space="preserve">1.2</w:t>
            </w:r>
          </w:p>
        </w:tc>
        <w:tc>
          <w:tcPr/>
          <w:p>
            <w:pPr>
              <w:jc w:val="left"/>
            </w:pPr>
            <w:r>
              <w:t xml:space="preserve">Вишнякова Елена Васильевна</w:t>
            </w:r>
          </w:p>
        </w:tc>
        <w:tc>
          <w:tcPr/>
          <w:p>
            <w:pPr>
              <w:jc w:val="left"/>
            </w:pPr>
            <w:r>
              <w:t xml:space="preserve">согласна</w:t>
            </w:r>
          </w:p>
        </w:tc>
      </w:tr>
      <w:tr>
        <w:tc>
          <w:tcPr/>
          <w:p>
            <w:pPr>
              <w:jc w:val="left"/>
            </w:pPr>
            <w:r>
              <w:t xml:space="preserve">3.</w:t>
            </w:r>
          </w:p>
        </w:tc>
        <w:tc>
          <w:tcPr/>
          <w:p>
            <w:pPr>
              <w:jc w:val="left"/>
            </w:pPr>
            <w:r>
              <w:t xml:space="preserve">1.3</w:t>
            </w:r>
          </w:p>
        </w:tc>
        <w:tc>
          <w:tcPr/>
          <w:p>
            <w:pPr>
              <w:jc w:val="left"/>
            </w:pPr>
            <w:r>
              <w:t xml:space="preserve">Фирсов Николай Сергеевич</w:t>
            </w:r>
          </w:p>
        </w:tc>
        <w:tc>
          <w:tcPr/>
          <w:p>
            <w:pPr>
              <w:jc w:val="left"/>
            </w:pPr>
            <w:r>
              <w:t xml:space="preserve">согласен</w:t>
            </w:r>
          </w:p>
        </w:tc>
      </w:tr>
      <w:tr>
        <w:tc>
          <w:tcPr/>
          <w:p>
            <w:pPr>
              <w:jc w:val="left"/>
            </w:pPr>
            <w:r>
              <w:t xml:space="preserve">4.</w:t>
            </w:r>
          </w:p>
        </w:tc>
        <w:tc>
          <w:tcPr/>
          <w:p>
            <w:pPr>
              <w:jc w:val="left"/>
            </w:pPr>
            <w:r>
              <w:t xml:space="preserve">1.4</w:t>
            </w:r>
          </w:p>
        </w:tc>
        <w:tc>
          <w:tcPr/>
          <w:p>
            <w:pPr>
              <w:jc w:val="left"/>
            </w:pPr>
            <w:r>
              <w:t xml:space="preserve">Крупина Татьяна Ивановна</w:t>
            </w:r>
          </w:p>
        </w:tc>
        <w:tc>
          <w:tcPr/>
          <w:p>
            <w:pPr>
              <w:jc w:val="left"/>
            </w:pPr>
            <w:r>
              <w:t xml:space="preserve">согласна</w:t>
            </w:r>
          </w:p>
        </w:tc>
      </w:tr>
      <w:tr>
        <w:tc>
          <w:tcPr/>
          <w:p>
            <w:pPr>
              <w:jc w:val="left"/>
            </w:pPr>
            <w:r>
              <w:t xml:space="preserve">5.</w:t>
            </w:r>
          </w:p>
        </w:tc>
        <w:tc>
          <w:tcPr/>
          <w:p>
            <w:pPr>
              <w:jc w:val="left"/>
            </w:pPr>
            <w:r>
              <w:t xml:space="preserve">1.5</w:t>
            </w:r>
          </w:p>
        </w:tc>
        <w:tc>
          <w:tcPr/>
          <w:p>
            <w:pPr>
              <w:jc w:val="left"/>
            </w:pPr>
            <w:r>
              <w:t xml:space="preserve">Еленина Елена Анатольевна</w:t>
            </w:r>
          </w:p>
        </w:tc>
        <w:tc>
          <w:tcPr/>
          <w:p>
            <w:pPr>
              <w:jc w:val="left"/>
            </w:pPr>
            <w:r>
              <w:t xml:space="preserve">согласна</w:t>
            </w:r>
          </w:p>
        </w:tc>
      </w:tr>
      <w:tr>
        <w:tc>
          <w:tcPr/>
          <w:p>
            <w:pPr>
              <w:jc w:val="left"/>
            </w:pPr>
            <w:r>
              <w:t xml:space="preserve">6.</w:t>
            </w:r>
          </w:p>
        </w:tc>
        <w:tc>
          <w:tcPr/>
          <w:p>
            <w:pPr>
              <w:jc w:val="left"/>
            </w:pPr>
            <w:r>
              <w:t xml:space="preserve">1.6</w:t>
            </w:r>
          </w:p>
        </w:tc>
        <w:tc>
          <w:tcPr/>
          <w:p>
            <w:pPr>
              <w:jc w:val="left"/>
            </w:pPr>
            <w:r>
              <w:t xml:space="preserve">Захарова Галина Николаевна</w:t>
            </w:r>
          </w:p>
        </w:tc>
        <w:tc>
          <w:tcPr/>
          <w:p>
            <w:pPr>
              <w:jc w:val="left"/>
            </w:pPr>
            <w:r>
              <w:t xml:space="preserve">согласна</w:t>
            </w:r>
          </w:p>
        </w:tc>
      </w:tr>
      <w:tr>
        <w:tc>
          <w:tcPr/>
          <w:p>
            <w:pPr>
              <w:jc w:val="left"/>
            </w:pPr>
            <w:r>
              <w:t xml:space="preserve">7.</w:t>
            </w:r>
          </w:p>
        </w:tc>
        <w:tc>
          <w:tcPr/>
          <w:p>
            <w:pPr>
              <w:jc w:val="left"/>
            </w:pPr>
            <w:r>
              <w:t xml:space="preserve">1.7</w:t>
            </w:r>
          </w:p>
        </w:tc>
        <w:tc>
          <w:tcPr/>
          <w:p>
            <w:pPr>
              <w:jc w:val="left"/>
            </w:pPr>
            <w:r>
              <w:t xml:space="preserve">Кирьянова Анна Андреевна</w:t>
            </w:r>
          </w:p>
        </w:tc>
        <w:tc>
          <w:tcPr/>
          <w:p>
            <w:pPr>
              <w:jc w:val="left"/>
            </w:pPr>
            <w:r>
              <w:t xml:space="preserve">Согласна</w:t>
            </w:r>
          </w:p>
        </w:tc>
      </w:tr>
      <w:tr>
        <w:tc>
          <w:tcPr/>
          <w:p>
            <w:pPr>
              <w:jc w:val="left"/>
            </w:pPr>
            <w:r>
              <w:t xml:space="preserve">8.</w:t>
            </w:r>
          </w:p>
        </w:tc>
        <w:tc>
          <w:tcPr/>
          <w:p>
            <w:pPr>
              <w:jc w:val="left"/>
            </w:pPr>
            <w:r>
              <w:t xml:space="preserve">1.8</w:t>
            </w:r>
          </w:p>
        </w:tc>
        <w:tc>
          <w:tcPr/>
          <w:p>
            <w:pPr>
              <w:jc w:val="left"/>
            </w:pPr>
            <w:r>
              <w:t xml:space="preserve">Шарова Наталья Юрьевна</w:t>
            </w:r>
          </w:p>
        </w:tc>
        <w:tc>
          <w:tcPr/>
          <w:p>
            <w:pPr>
              <w:jc w:val="left"/>
            </w:pPr>
            <w:r>
              <w:t xml:space="preserve">Согласна</w:t>
            </w:r>
          </w:p>
        </w:tc>
      </w:tr>
      <w:tr>
        <w:tc>
          <w:tcPr/>
          <w:p>
            <w:pPr>
              <w:jc w:val="left"/>
            </w:pPr>
            <w:r>
              <w:t xml:space="preserve">9.</w:t>
            </w:r>
          </w:p>
        </w:tc>
        <w:tc>
          <w:tcPr/>
          <w:p>
            <w:pPr>
              <w:jc w:val="left"/>
            </w:pPr>
            <w:r>
              <w:t xml:space="preserve">1.9</w:t>
            </w:r>
          </w:p>
        </w:tc>
        <w:tc>
          <w:tcPr/>
          <w:p>
            <w:pPr>
              <w:jc w:val="left"/>
            </w:pPr>
            <w:r>
              <w:t xml:space="preserve">Сидаркова Елена Ивановна</w:t>
            </w:r>
          </w:p>
        </w:tc>
        <w:tc>
          <w:tcPr/>
          <w:p>
            <w:pPr>
              <w:jc w:val="left"/>
            </w:pPr>
            <w:r>
              <w:t xml:space="preserve">Согласна</w:t>
            </w:r>
          </w:p>
        </w:tc>
      </w:tr>
      <w:tr>
        <w:tc>
          <w:tcPr/>
          <w:p>
            <w:pPr>
              <w:jc w:val="left"/>
            </w:pPr>
            <w:r>
              <w:t xml:space="preserve">10.</w:t>
            </w:r>
          </w:p>
        </w:tc>
        <w:tc>
          <w:tcPr/>
          <w:p>
            <w:pPr>
              <w:jc w:val="left"/>
            </w:pPr>
            <w:r>
              <w:t xml:space="preserve">1.10</w:t>
            </w:r>
          </w:p>
        </w:tc>
        <w:tc>
          <w:tcPr/>
          <w:p>
            <w:pPr>
              <w:jc w:val="left"/>
            </w:pPr>
            <w:r>
              <w:t xml:space="preserve">Горяева Тамара Григорьевна</w:t>
            </w:r>
          </w:p>
        </w:tc>
        <w:tc>
          <w:tcPr/>
          <w:p>
            <w:pPr>
              <w:jc w:val="left"/>
            </w:pPr>
            <w:r>
              <w:t xml:space="preserve">Согласна</w:t>
            </w:r>
          </w:p>
        </w:tc>
      </w:tr>
      <w:tr>
        <w:tc>
          <w:tcPr/>
          <w:p>
            <w:pPr>
              <w:jc w:val="left"/>
            </w:pPr>
            <w:r>
              <w:t xml:space="preserve">11.</w:t>
            </w:r>
          </w:p>
        </w:tc>
        <w:tc>
          <w:tcPr/>
          <w:p>
            <w:pPr>
              <w:jc w:val="left"/>
            </w:pPr>
            <w:r>
              <w:t xml:space="preserve">1.11</w:t>
            </w:r>
          </w:p>
        </w:tc>
        <w:tc>
          <w:tcPr/>
          <w:p>
            <w:pPr>
              <w:jc w:val="left"/>
            </w:pPr>
            <w:r>
              <w:t xml:space="preserve">Клопова Ирина Сергеевна</w:t>
            </w:r>
          </w:p>
        </w:tc>
        <w:tc>
          <w:tcPr/>
          <w:p>
            <w:pPr>
              <w:jc w:val="left"/>
            </w:pPr>
            <w:r>
              <w:t xml:space="preserve">Согласна</w:t>
            </w:r>
          </w:p>
        </w:tc>
      </w:tr>
      <w:tr>
        <w:tc>
          <w:tcPr/>
          <w:p>
            <w:pPr>
              <w:jc w:val="left"/>
            </w:pPr>
            <w:r>
              <w:t xml:space="preserve">12.</w:t>
            </w:r>
          </w:p>
        </w:tc>
        <w:tc>
          <w:tcPr/>
          <w:p>
            <w:pPr>
              <w:jc w:val="left"/>
            </w:pPr>
            <w:r>
              <w:t xml:space="preserve">1.12</w:t>
            </w:r>
          </w:p>
        </w:tc>
        <w:tc>
          <w:tcPr/>
          <w:p>
            <w:pPr>
              <w:jc w:val="left"/>
            </w:pPr>
            <w:r>
              <w:t xml:space="preserve">Кудрявцева Анастасия Андреевна</w:t>
            </w:r>
          </w:p>
        </w:tc>
        <w:tc>
          <w:tcPr/>
          <w:p>
            <w:pPr>
              <w:jc w:val="left"/>
            </w:pPr>
            <w:r>
              <w:t xml:space="preserve">Согласна</w:t>
            </w:r>
          </w:p>
        </w:tc>
      </w:tr>
      <w:tr>
        <w:tc>
          <w:tcPr/>
          <w:p>
            <w:pPr>
              <w:jc w:val="left"/>
            </w:pPr>
            <w:r>
              <w:t xml:space="preserve">13.</w:t>
            </w:r>
          </w:p>
        </w:tc>
        <w:tc>
          <w:tcPr/>
          <w:p>
            <w:pPr>
              <w:jc w:val="left"/>
            </w:pPr>
            <w:r>
              <w:t xml:space="preserve">1.13</w:t>
            </w:r>
          </w:p>
        </w:tc>
        <w:tc>
          <w:tcPr/>
          <w:p>
            <w:pPr>
              <w:jc w:val="left"/>
            </w:pPr>
            <w:r>
              <w:t xml:space="preserve">Дубинин Дмитрий Валерьевич</w:t>
            </w:r>
          </w:p>
        </w:tc>
        <w:tc>
          <w:tcPr/>
          <w:p>
            <w:pPr>
              <w:jc w:val="left"/>
            </w:pPr>
            <w:r>
              <w:t xml:space="preserve">Согласен</w:t>
            </w:r>
          </w:p>
        </w:tc>
      </w:tr>
      <w:tr>
        <w:tc>
          <w:tcPr/>
          <w:p>
            <w:pPr>
              <w:jc w:val="left"/>
            </w:pPr>
            <w:r>
              <w:t xml:space="preserve">14.</w:t>
            </w:r>
          </w:p>
        </w:tc>
        <w:tc>
          <w:tcPr/>
          <w:p>
            <w:pPr>
              <w:jc w:val="left"/>
            </w:pPr>
            <w:r>
              <w:t xml:space="preserve">1.14</w:t>
            </w:r>
          </w:p>
        </w:tc>
        <w:tc>
          <w:tcPr/>
          <w:p>
            <w:pPr>
              <w:jc w:val="left"/>
            </w:pPr>
            <w:r>
              <w:t xml:space="preserve">Воеводская Елена Николаевна</w:t>
            </w:r>
          </w:p>
        </w:tc>
        <w:tc>
          <w:tcPr/>
          <w:p>
            <w:pPr>
              <w:jc w:val="left"/>
            </w:pPr>
            <w:r>
              <w:t xml:space="preserve">Согласна</w:t>
            </w:r>
          </w:p>
        </w:tc>
      </w:tr>
      <w:tr>
        <w:tc>
          <w:tcPr/>
          <w:p>
            <w:pPr>
              <w:jc w:val="left"/>
            </w:pPr>
            <w:r>
              <w:t xml:space="preserve">15.</w:t>
            </w:r>
          </w:p>
        </w:tc>
        <w:tc>
          <w:tcPr/>
          <w:p>
            <w:pPr>
              <w:jc w:val="left"/>
            </w:pPr>
            <w:r>
              <w:t xml:space="preserve">1.15</w:t>
            </w:r>
          </w:p>
        </w:tc>
        <w:tc>
          <w:tcPr/>
          <w:p>
            <w:pPr>
              <w:jc w:val="left"/>
            </w:pPr>
            <w:r>
              <w:t xml:space="preserve">Файзуллин Мунир Гиззатович</w:t>
            </w:r>
          </w:p>
        </w:tc>
        <w:tc>
          <w:tcPr/>
          <w:p>
            <w:pPr>
              <w:jc w:val="left"/>
            </w:pPr>
            <w:r>
              <w:t xml:space="preserve">В связи с несоответствием данных адреса строения и адреса зем. участка в исходных данных (департ. зем. ресурсов и данных гор.БТИ) просим внести в проект межевания корректировку участков № 2, № 1, № 10.</w:t>
            </w:r>
          </w:p>
        </w:tc>
      </w:tr>
    </w:tbl>
    <w:p>
      <w:pPr>
        <w:pStyle w:val="BodyText"/>
      </w:pPr>
      <w:r>
        <w:t xml:space="preserve">Приложение № 2 к протоколу от 26.12.2014 № 75/14ПС:</w:t>
      </w:r>
    </w:p>
    <w:p>
      <w:pPr>
        <w:pStyle w:val="BodyText"/>
      </w:pPr>
      <w:r>
        <w:rPr>
          <w:iCs/>
          <w:i/>
        </w:rPr>
        <w:t xml:space="preserve">Утверждено Комиссией по вопросам градостроительства, землепользования и застройки при Правительстве Москвы в СЗАО.</w:t>
      </w:r>
    </w:p>
    <w:p>
      <w:pPr>
        <w:pStyle w:val="BodyText"/>
      </w:pPr>
      <w:r>
        <w:t xml:space="preserve">Предложения и замечания участников публичных слушаний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 поступившие в ходе проведения собрания:</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p>
            <w:pPr>
              <w:jc w:val="left"/>
            </w:pPr>
            <w:r>
              <w:rPr>
                <w:bCs/>
                <w:b/>
              </w:rPr>
              <w:t xml:space="preserve">№ записи по книге</w:t>
            </w:r>
          </w:p>
        </w:tc>
        <w:tc>
          <w:tcPr/>
          <w:p>
            <w:pPr>
              <w:jc w:val="left"/>
            </w:pPr>
            <w:r>
              <w:rPr>
                <w:bCs/>
                <w:b/>
              </w:rPr>
              <w:t xml:space="preserve">ФИО участника ПС</w:t>
            </w:r>
          </w:p>
        </w:tc>
        <w:tc>
          <w:tcPr/>
          <w:p>
            <w:pPr>
              <w:jc w:val="left"/>
            </w:pPr>
            <w:r>
              <w:rPr>
                <w:bCs/>
                <w:b/>
              </w:rPr>
              <w:t xml:space="preserve">Содержание замечания и предложения</w:t>
            </w:r>
          </w:p>
        </w:tc>
      </w:tr>
      <w:tr>
        <w:tc>
          <w:tcPr/>
          <w:p>
            <w:pPr>
              <w:jc w:val="left"/>
            </w:pPr>
            <w:r>
              <w:t xml:space="preserve">1.</w:t>
            </w:r>
          </w:p>
        </w:tc>
        <w:tc>
          <w:tcPr/>
          <w:p>
            <w:pPr>
              <w:jc w:val="left"/>
            </w:pPr>
            <w:r>
              <w:t xml:space="preserve">1.3</w:t>
            </w:r>
          </w:p>
        </w:tc>
        <w:tc>
          <w:tcPr/>
          <w:p>
            <w:pPr>
              <w:jc w:val="left"/>
            </w:pPr>
            <w:r>
              <w:t xml:space="preserve">Козлова М.М.</w:t>
            </w:r>
          </w:p>
        </w:tc>
        <w:tc>
          <w:tcPr/>
          <w:p>
            <w:pPr>
              <w:jc w:val="left"/>
            </w:pPr>
            <w:r>
              <w:t xml:space="preserve">Согласна с проектом межевания.</w:t>
            </w:r>
          </w:p>
        </w:tc>
      </w:tr>
      <w:tr>
        <w:tc>
          <w:tcPr/>
          <w:p>
            <w:pPr>
              <w:jc w:val="left"/>
            </w:pPr>
            <w:r>
              <w:t xml:space="preserve">2.</w:t>
            </w:r>
          </w:p>
        </w:tc>
        <w:tc>
          <w:tcPr/>
          <w:p>
            <w:pPr>
              <w:jc w:val="left"/>
            </w:pPr>
            <w:r>
              <w:t xml:space="preserve">1.4</w:t>
            </w:r>
          </w:p>
        </w:tc>
        <w:tc>
          <w:tcPr/>
          <w:p>
            <w:pPr>
              <w:jc w:val="left"/>
            </w:pPr>
            <w:r>
              <w:t xml:space="preserve">Демьянец Ирина Витальевна</w:t>
            </w:r>
          </w:p>
        </w:tc>
        <w:tc>
          <w:tcPr/>
          <w:p>
            <w:pPr>
              <w:jc w:val="left"/>
            </w:pPr>
            <w:r>
              <w:t xml:space="preserve">1. Отразить фактическую детскую площадку.</w:t>
            </w:r>
          </w:p>
          <w:p>
            <w:pPr>
              <w:jc w:val="left"/>
            </w:pPr>
            <w:r>
              <w:t xml:space="preserve">2. Нет по факту 6 метров для проезда (дорога).</w:t>
            </w:r>
          </w:p>
        </w:tc>
      </w:tr>
      <w:tr>
        <w:tc>
          <w:tcPr/>
          <w:p>
            <w:pPr>
              <w:jc w:val="left"/>
            </w:pPr>
            <w:r>
              <w:t xml:space="preserve">3.</w:t>
            </w:r>
          </w:p>
        </w:tc>
        <w:tc>
          <w:tcPr/>
          <w:p>
            <w:pPr>
              <w:jc w:val="left"/>
            </w:pPr>
            <w:r>
              <w:t xml:space="preserve">1.7</w:t>
            </w:r>
          </w:p>
        </w:tc>
        <w:tc>
          <w:tcPr/>
          <w:p>
            <w:pPr>
              <w:jc w:val="left"/>
            </w:pPr>
            <w:r>
              <w:t xml:space="preserve">Бурмистрова Ольга Юрьевна</w:t>
            </w:r>
          </w:p>
        </w:tc>
        <w:tc>
          <w:tcPr/>
          <w:p>
            <w:pPr>
              <w:jc w:val="left"/>
            </w:pPr>
            <w:r>
              <w:t xml:space="preserve">В проекте межевания мой дом, находящийся на участке № 2 имеет адрес: д.2, корп.4. Просьба исправить адрес на «дом 4».</w:t>
            </w:r>
          </w:p>
        </w:tc>
      </w:tr>
      <w:tr>
        <w:tc>
          <w:tcPr/>
          <w:p>
            <w:pPr>
              <w:jc w:val="left"/>
            </w:pPr>
            <w:r>
              <w:t xml:space="preserve">4.</w:t>
            </w:r>
          </w:p>
        </w:tc>
        <w:tc>
          <w:tcPr/>
          <w:p>
            <w:pPr>
              <w:jc w:val="left"/>
            </w:pPr>
            <w:r>
              <w:t xml:space="preserve">3.1</w:t>
            </w:r>
          </w:p>
        </w:tc>
        <w:tc>
          <w:tcPr/>
          <w:p>
            <w:pPr>
              <w:jc w:val="left"/>
            </w:pPr>
            <w:r>
              <w:t xml:space="preserve">Сидаркова Елена Ивановна</w:t>
            </w:r>
          </w:p>
        </w:tc>
        <w:tc>
          <w:tcPr/>
          <w:p>
            <w:pPr>
              <w:jc w:val="left"/>
            </w:pPr>
            <w:r>
              <w:t xml:space="preserve">Возражений не имею.</w:t>
            </w:r>
          </w:p>
        </w:tc>
      </w:tr>
      <w:tr>
        <w:tc>
          <w:tcPr/>
          <w:p>
            <w:pPr>
              <w:jc w:val="left"/>
            </w:pPr>
            <w:r>
              <w:t xml:space="preserve">5.</w:t>
            </w:r>
          </w:p>
        </w:tc>
        <w:tc>
          <w:tcPr/>
          <w:p>
            <w:pPr>
              <w:jc w:val="left"/>
            </w:pPr>
            <w:r>
              <w:t xml:space="preserve">3.2</w:t>
            </w:r>
          </w:p>
        </w:tc>
        <w:tc>
          <w:tcPr/>
          <w:p>
            <w:pPr>
              <w:jc w:val="left"/>
            </w:pPr>
            <w:r>
              <w:t xml:space="preserve">Абрамова В.А.</w:t>
            </w:r>
          </w:p>
        </w:tc>
        <w:tc>
          <w:tcPr/>
          <w:p>
            <w:pPr>
              <w:jc w:val="left"/>
            </w:pPr>
            <w:r>
              <w:t xml:space="preserve">Замечаний к проекту нет.</w:t>
            </w:r>
          </w:p>
        </w:tc>
      </w:tr>
      <w:tr>
        <w:tc>
          <w:tcPr/>
          <w:p>
            <w:pPr>
              <w:jc w:val="left"/>
            </w:pPr>
            <w:r>
              <w:t xml:space="preserve">6.</w:t>
            </w:r>
          </w:p>
        </w:tc>
        <w:tc>
          <w:tcPr/>
          <w:p>
            <w:pPr>
              <w:jc w:val="left"/>
            </w:pPr>
            <w:r>
              <w:t xml:space="preserve">3.3</w:t>
            </w:r>
          </w:p>
        </w:tc>
        <w:tc>
          <w:tcPr/>
          <w:p>
            <w:pPr>
              <w:jc w:val="left"/>
            </w:pPr>
            <w:r>
              <w:t xml:space="preserve">Фадеев Олег Борисович</w:t>
            </w:r>
          </w:p>
        </w:tc>
        <w:tc>
          <w:tcPr/>
          <w:p>
            <w:pPr>
              <w:jc w:val="left"/>
            </w:pPr>
            <w:r>
              <w:t xml:space="preserve">Замечаний по проекту нет.</w:t>
            </w:r>
          </w:p>
        </w:tc>
      </w:tr>
      <w:tr>
        <w:tc>
          <w:tcPr/>
          <w:p>
            <w:pPr>
              <w:jc w:val="left"/>
            </w:pPr>
            <w:r>
              <w:t xml:space="preserve">7.</w:t>
            </w:r>
          </w:p>
        </w:tc>
        <w:tc>
          <w:tcPr/>
          <w:p>
            <w:pPr>
              <w:jc w:val="left"/>
            </w:pPr>
            <w:r>
              <w:t xml:space="preserve">4.1</w:t>
            </w:r>
          </w:p>
        </w:tc>
        <w:tc>
          <w:tcPr/>
          <w:p>
            <w:pPr>
              <w:jc w:val="left"/>
            </w:pPr>
            <w:r>
              <w:t xml:space="preserve">Антипина Ксения Викторовна</w:t>
            </w:r>
          </w:p>
        </w:tc>
        <w:tc>
          <w:tcPr/>
          <w:p>
            <w:pPr>
              <w:jc w:val="left"/>
            </w:pPr>
            <w:r>
              <w:t xml:space="preserve">Отсутствуют.</w:t>
            </w:r>
          </w:p>
        </w:tc>
      </w:tr>
      <w:tr>
        <w:tc>
          <w:tcPr/>
          <w:p>
            <w:pPr>
              <w:jc w:val="left"/>
            </w:pPr>
            <w:r>
              <w:t xml:space="preserve">8.</w:t>
            </w:r>
          </w:p>
        </w:tc>
        <w:tc>
          <w:tcPr/>
          <w:p>
            <w:pPr>
              <w:jc w:val="left"/>
            </w:pPr>
            <w:r>
              <w:t xml:space="preserve">б/н</w:t>
            </w:r>
          </w:p>
        </w:tc>
        <w:tc>
          <w:tcPr/>
          <w:p>
            <w:pPr>
              <w:jc w:val="left"/>
            </w:pPr>
            <w:r>
              <w:t xml:space="preserve">Участник публичных слушаний</w:t>
            </w:r>
          </w:p>
        </w:tc>
        <w:tc>
          <w:tcPr/>
          <w:p>
            <w:pPr>
              <w:jc w:val="left"/>
            </w:pPr>
            <w:r>
              <w:t xml:space="preserve">Хотелось бы здесь услышать еще раз цели и задачи межевания, потом что будет происходить после этого и что будет с общей территорией.</w:t>
            </w:r>
          </w:p>
        </w:tc>
      </w:tr>
      <w:tr>
        <w:tc>
          <w:tcPr/>
          <w:p>
            <w:pPr>
              <w:jc w:val="left"/>
            </w:pPr>
            <w:r>
              <w:t xml:space="preserve">9.</w:t>
            </w:r>
          </w:p>
        </w:tc>
        <w:tc>
          <w:tcPr/>
          <w:p>
            <w:pPr>
              <w:jc w:val="left"/>
            </w:pPr>
            <w:r>
              <w:t xml:space="preserve">б/н</w:t>
            </w:r>
          </w:p>
        </w:tc>
        <w:tc>
          <w:tcPr/>
          <w:p>
            <w:pPr>
              <w:jc w:val="left"/>
            </w:pPr>
            <w:r>
              <w:t xml:space="preserve">Участник публичных слушаний</w:t>
            </w:r>
          </w:p>
        </w:tc>
        <w:tc>
          <w:tcPr/>
          <w:p>
            <w:pPr>
              <w:jc w:val="left"/>
            </w:pPr>
            <w:r>
              <w:t xml:space="preserve">У нас есть детская площадка, это обременение на участок, на котором она лежит?</w:t>
            </w:r>
          </w:p>
          <w:p>
            <w:pPr>
              <w:jc w:val="left"/>
            </w:pPr>
            <w:r>
              <w:t xml:space="preserve">Я все-таки возвращаюсь к устройству заборов, если город строит забор шумоотталкивающий для поселка, где децибелы превышают необходимые нормы, а у нас они превышают, это нужно отражать? То есть забор строит город, ну в ближайшее время построит город, этот забор просто необходим. В плане межевания он не отражен. Он по границам как раз плана межевания, потому что его по-другому никак нельзя. Я считаю, что его нужно отразить. Вопрос по-другому ставлю, город как его будет строить, если мы сейчас его не отразим? В плане межевания, что забор необходимо поставить, быть там.</w:t>
            </w:r>
          </w:p>
          <w:p>
            <w:pPr>
              <w:jc w:val="left"/>
            </w:pPr>
            <w:r>
              <w:t xml:space="preserve">Очень простой вопрос, вот смотрите, вы говорите, что некоторые жители нашего поселка вынесли стены дома. Мы при этом говорим, вынесли не от хорошей жизни, проект был неправильный, стены не предполагали там этой входной зоны. Мы можем ходатайствовать, чтобы включить это в проект межевания? Внести те изменения?</w:t>
            </w:r>
          </w:p>
        </w:tc>
      </w:tr>
    </w:tbl>
    <w:p>
      <w:pPr>
        <w:pStyle w:val="BodyText"/>
      </w:pPr>
      <w:r>
        <w:rPr>
          <w:bCs/>
          <w:b/>
        </w:rPr>
        <w:t xml:space="preserve">Ответственный секретарь Комиссии</w:t>
      </w:r>
      <w:r>
        <w:t xml:space="preserve"> </w:t>
      </w:r>
      <w:r>
        <w:t xml:space="preserve">(оригинал документа подписан)</w:t>
      </w:r>
      <w:r>
        <w:t xml:space="preserve"> </w:t>
      </w:r>
      <w:r>
        <w:rPr>
          <w:bCs/>
          <w:b/>
        </w:rPr>
        <w:t xml:space="preserve">А.Б.Кузнецова</w:t>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http://severnoe-tushino.mos.ru/presscenter/news/detail/1504790.html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504790.html" TargetMode="External" /><Relationship Type="http://schemas.openxmlformats.org/officeDocument/2006/relationships/hyperlink" Id="rId20" Target="mailto:%20dgi@mos.ru" TargetMode="External" /><Relationship Type="http://schemas.openxmlformats.org/officeDocument/2006/relationships/hyperlink" Id="rId21" Target="mailto:info@mosproject2.ru"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504790.html" TargetMode="External" /><Relationship Type="http://schemas.openxmlformats.org/officeDocument/2006/relationships/hyperlink" Id="rId20" Target="mailto:%20dgi@mos.ru" TargetMode="External" /><Relationship Type="http://schemas.openxmlformats.org/officeDocument/2006/relationships/hyperlink" Id="rId21" Target="mailto:info@mosproject2.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2025-08-06T00:03:51Z</dcterms:created>
  <dcterms:modified xsi:type="dcterms:W3CDTF">2025-08-06T00:03:51Z</dcterms:modified>
</cp:coreProperties>
</file>

<file path=docProps/custom.xml><?xml version="1.0" encoding="utf-8"?>
<Properties xmlns="http://schemas.openxmlformats.org/officeDocument/2006/custom-properties" xmlns:vt="http://schemas.openxmlformats.org/officeDocument/2006/docPropsVTypes"/>
</file>