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68088d53ce80c36bd6604217c9c0b60e55e71"/>
    <w:p>
      <w:pPr>
        <w:pStyle w:val="Heading3"/>
      </w:pPr>
      <w:r>
        <w:t xml:space="preserve">В Москве прошел семинар по оказанию парикмахерских и косметических услуг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t xml:space="preserve">24 сентября 2014 года в Гостином дворе в рамках деловой программы XXI Международного фестиваля «Мир Красоты» Департаментом совместно с Союзом парикмахеров и косметологов России проведен семинар по вопросам требований к оказанию парикмахерских и косметических услуг.</w:t>
      </w:r>
    </w:p>
    <w:p>
      <w:pPr>
        <w:pStyle w:val="BodyText"/>
      </w:pPr>
      <w:r>
        <w:t xml:space="preserve">В семинаре приняли участие представители Управления Федеральной службы по надзору в сфере защиты прав потребителей и благополучия человека по городу Москве Центра научных исследований и информации в сфере услуг Института Региональных Экономических Исследований, префектур и управ районов административных округов города Москва, руководители предприятий индустрии красоты.</w:t>
      </w:r>
    </w:p>
    <w:p>
      <w:pPr>
        <w:pStyle w:val="BodyText"/>
      </w:pPr>
      <w:bookmarkStart w:id="20" w:name="X1207a264b4c9f4df21fde20366a046b31aef217"/>
      <w:bookmarkEnd w:id="20"/>
      <w:r>
        <w:t xml:space="preserve">В ходе семинара обсуждались вопросы изменений в СанПиН для предприятий, оказывающих парикмахерские и косметические услуги, требований к системе вентиляции в указанных организациях, национальных и профессиональных стандартов в сфере красивого сервиса. Участники семинара отметили актуальность обсужденных вопросов и необходимость полученной информации для дальнейшей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http://severnoe-tushino.mos.ru/presscenter/news/detail/1318829.html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8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8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2025-02-11T17:58:44Z</dcterms:created>
  <dcterms:modified xsi:type="dcterms:W3CDTF">2025-02-11T17:58:44Z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