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4e6b9f7675c8723abd46c9db6b4bdb4e94d7"/>
    <w:p>
      <w:pPr>
        <w:pStyle w:val="Heading3"/>
      </w:pPr>
      <w:r>
        <w:t xml:space="preserve">Стоимость набора социальных услуг в Москве и Подмосковье выросла до 881 рублей</w:t>
      </w:r>
    </w:p>
    <w:p>
      <w:pPr>
        <w:pStyle w:val="FirstParagraph"/>
      </w:pPr>
      <w:r>
        <w:t xml:space="preserve">18.08.2014</w:t>
      </w:r>
    </w:p>
    <w:p>
      <w:pPr>
        <w:pStyle w:val="BodyText"/>
      </w:pPr>
      <w:r>
        <w:rPr>
          <w:bCs/>
          <w:b/>
        </w:rPr>
        <w:t xml:space="preserve">Москва, 09 июня 2014 года.</w:t>
      </w:r>
      <w:r>
        <w:t xml:space="preserve"> </w:t>
      </w:r>
      <w:r>
        <w:t xml:space="preserve">С 2014 года сумма средств, направляемых на предоставление пожилым москвичам и жителям Подмосковья, получающим ежемесячную денежную выплату (ЕДВ) и государственную социальную помощь в виде набора социальных услуг увеличена государством на 5%.</w:t>
      </w:r>
    </w:p>
    <w:p>
      <w:pPr>
        <w:pStyle w:val="BodyText"/>
      </w:pPr>
      <w:r>
        <w:t xml:space="preserve">Как сообщили в Управлении организации социальных выплат Отделения ПФР по г. Москве и Московской области, набор социальных услуг пожилым людям столичного региона сегодня включает в себя такие льготы как обеспечение граждан по рецептам врача (фельдшера) необходимыми лекарственными препаратами, изделиями медицинского назначения, а также специализированными продуктами лечебного питания для детей-инвалидов. Кроме этого, предоставление при наличии медицинских показаний путевки на санаторно-курортное лечение, осуществляемое в целях профилактики основных заболеваний, а также бесплатный проезд на пригородном железнодорожном транспорте и на междугородном транспорте к месту лечения и обратно.</w:t>
      </w:r>
    </w:p>
    <w:p>
      <w:pPr>
        <w:pStyle w:val="BodyText"/>
      </w:pPr>
      <w:r>
        <w:t xml:space="preserve">«По закону федеральные льготники, имеющие право на получение социальных услуг, имеют право выбора: получать социальные услуги в натуральной форме или в денежном эквиваленте, - сообщили в Управлении организации социальных выплат. При этом законодательство предусматривает замену набора социальных услуг деньгами полностью либо частично».</w:t>
      </w:r>
    </w:p>
    <w:p>
      <w:pPr>
        <w:pStyle w:val="BodyText"/>
      </w:pPr>
      <w:r>
        <w:t xml:space="preserve">С 1 апреля 2014 года на оплату предоставления гражданину набора социальных услуг ежемесячно направляется 881 рубль 63 копейки в месяц, в том числе: обеспечение необходимыми медикаментами - 679 рублей 05 копеек; предоставление путевки на санаторно-курортное лечение для профилактики основных заболеваний - 105 рублей 05 копеек; бесплатный проезд на пригородном железнодорожном транспорте, а также на междугородном транспорте к месту лечения и обратно - 97 рублей 53 копейки.</w:t>
      </w:r>
    </w:p>
    <w:p>
      <w:pPr>
        <w:pStyle w:val="BodyText"/>
      </w:pPr>
      <w:r>
        <w:t xml:space="preserve">«По состоянию на 1 июля 2014года, в Москве и Московской области более 1 млн. 230 тыс. граждан от общего числа льготников, имеющих право на набор социальных услуг, получают денежный эквивалент, в их числе более 586 тыс. граждан предпочли лекарственным препаратам денежную компенсацию».</w:t>
      </w:r>
    </w:p>
    <w:p>
      <w:pPr>
        <w:pStyle w:val="BodyText"/>
      </w:pPr>
      <w:r>
        <w:t xml:space="preserve">Напомним, что, если гражданин ранее подавал заявление об отказе от получения набора социальных услуг в натуральной форме и принял решение получать денежный эквивалент и в последующие годы, то ему нет необходимости обращаться в территориальные органы ПФР до тех пор, пока он не изменит своего решения.</w:t>
      </w:r>
    </w:p>
    <w:p>
      <w:pPr>
        <w:pStyle w:val="BodyText"/>
      </w:pPr>
      <w:r>
        <w:t xml:space="preserve">«Если гражданин поменял свое решение с 1 января следующего года опять воспользоваться набором социальных услуг или право на их получение появилось у гражданина впервые, то подать заявление в наши территориальные Управления ПФР следует до 1 октября 2014 года. Адреса и телефоны горячих линий клиентских служб наших управлений ПФР в Москве и Московской области размещены на сайте Отделения по ссылке</w:t>
      </w:r>
      <w:r>
        <w:t xml:space="preserve"> </w:t>
      </w:r>
      <w:r>
        <w:rPr>
          <w:bCs/>
          <w:b/>
        </w:rPr>
        <w:t xml:space="preserve">http://www.pfrf.ru/ot_moscow/cont_up»</w:t>
      </w:r>
      <w:r>
        <w:t xml:space="preserve">,- подытожили в Управлении организации социальных выплат Отделения ПФР.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http://severnoe-tushino.mos.ru/presscenter/news/detail/1212473.html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12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12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2025-02-21T15:22:46Z</dcterms:created>
  <dcterms:modified xsi:type="dcterms:W3CDTF">2025-02-21T15:22:46Z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