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73978af41cea53662db3c49bf93a74220869f2"/>
    <w:p>
      <w:pPr>
        <w:pStyle w:val="Heading3"/>
      </w:pPr>
      <w:r>
        <w:t xml:space="preserve">Своевременно пополняйте свои пенсионные счета недостающими сведениями</w:t>
      </w:r>
    </w:p>
    <w:p>
      <w:pPr>
        <w:pStyle w:val="FirstParagraph"/>
      </w:pPr>
      <w:r>
        <w:t xml:space="preserve">22.09.2023</w:t>
      </w:r>
    </w:p>
    <w:bookmarkEnd w:id="20"/>
    <w:bookmarkStart w:id="21" w:name="Xe7cec0950830432f01225b22383dc9f95052790"/>
    <w:p>
      <w:pPr>
        <w:pStyle w:val="Heading1"/>
      </w:pPr>
      <w:r>
        <w:t xml:space="preserve">Своевременно пополняйте свои пенсионные счета</w:t>
      </w:r>
    </w:p>
    <w:bookmarkEnd w:id="21"/>
    <w:bookmarkStart w:id="22" w:name="недостающими-сведениями"/>
    <w:p>
      <w:pPr>
        <w:pStyle w:val="Heading1"/>
      </w:pPr>
      <w:r>
        <w:t xml:space="preserve">недостающими сведениями</w:t>
      </w:r>
    </w:p>
    <w:bookmarkEnd w:id="22"/>
    <w:bookmarkStart w:id="23" w:name="section"/>
    <w:p>
      <w:pPr>
        <w:pStyle w:val="Heading1"/>
      </w:pPr>
    </w:p>
    <w:bookmarkEnd w:id="23"/>
    <w:bookmarkStart w:id="29" w:name="сентября-2023-года"/>
    <w:p>
      <w:pPr>
        <w:pStyle w:val="Heading1"/>
      </w:pPr>
      <w:r>
        <w:t xml:space="preserve">21 сентября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t xml:space="preserve">рекомендует контролировать состояние своего индивидуального лицевого счета на протяжении всей трудовой деятельности. В этом случае можно быть уверенными, что будут учтены все заработанные пенсионные права, а пенсия будет назначена по сведениям персонифицированного учета без визита в клиентскую службу и без потери времени на подготовку документов. Для корректировки сведений о стаже и заработке следует изучить свой индивидуальный лицевой счет (ИЛС). На ​портале Госуслуг​ можно получить справку (выписку) о состоянии индивидуального лицевого счета. В справке видно, сколько заработано стажа и пенсионных коэффициентов. Это те параметры, от которых зависит право на страховую пенсию по старости и её размер. Получить выписку из ИЛС также можно в МФЦ и клиентской службе Социального фонда. Если обнаружатся неточности или отсутствие каких-либо периодов трудовой деятельности, нужно, в первую очередь, обратиться к работодателю, у которого вы в это время трудились. Если такой возможности нет или на ИЛС отсутствуют иные периоды, тогда можно подать заявление в СФР на портале Госуслуг при помощи сервиса «Корректировка индивидуального лицевого счета».</w:t>
      </w:r>
    </w:p>
    <w:p>
      <w:pPr>
        <w:pStyle w:val="BodyText"/>
      </w:pPr>
      <w:r>
        <w:t xml:space="preserve">К иным периодам относятся:</w:t>
      </w:r>
    </w:p>
    <w:p>
      <w:pPr>
        <w:pStyle w:val="BodyText"/>
      </w:pPr>
      <w:r>
        <w:t xml:space="preserve">- уход за детьми;</w:t>
      </w:r>
    </w:p>
    <w:p>
      <w:pPr>
        <w:pStyle w:val="BodyText"/>
      </w:pPr>
      <w:r>
        <w:t xml:space="preserve">- служба по призыву и контракту;</w:t>
      </w:r>
    </w:p>
    <w:p>
      <w:pPr>
        <w:pStyle w:val="BodyText"/>
      </w:pPr>
      <w:r>
        <w:t xml:space="preserve">- уход за инвалидами и гражданами от 80 лет и старше;</w:t>
      </w:r>
    </w:p>
    <w:p>
      <w:pPr>
        <w:pStyle w:val="BodyText"/>
      </w:pPr>
      <w:r>
        <w:t xml:space="preserve">- обучение;</w:t>
      </w:r>
    </w:p>
    <w:p>
      <w:pPr>
        <w:pStyle w:val="BodyText"/>
      </w:pPr>
      <w:r>
        <w:t xml:space="preserve">- получение пособия по безработице и другие.</w:t>
      </w:r>
    </w:p>
    <w:p>
      <w:pPr>
        <w:pStyle w:val="BodyText"/>
      </w:pPr>
      <w:r>
        <w:t xml:space="preserve">После подачи электронного заявления потребуется в течение трех рабочих дней принести в клиентскую службу СФР оригиналы подтверждающих документов. В результате в справке (выписке) о состоянии ИЛС вы увидите сведения, отсутствующие ранее.</w:t>
      </w:r>
    </w:p>
    <w:p>
      <w:pPr>
        <w:pStyle w:val="BodyText"/>
      </w:pPr>
      <w:r>
        <w:drawing>
          <wp:inline>
            <wp:extent cx="1999210" cy="13341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74/pab4wnc7jeiosk03ip35guyk6ro6f11m/2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210" cy="1334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http://severnoe-tushino.mos.ru/presscenter/news/detail/11846708.html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2025-02-11T03:48:00Z</dcterms:created>
  <dcterms:modified xsi:type="dcterms:W3CDTF">2025-02-11T03:48:00Z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