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1abe61bc8f7e903b83e3892f22d43ee9869284"/>
    <w:p>
      <w:pPr>
        <w:pStyle w:val="Heading3"/>
      </w:pPr>
      <w:r>
        <w:t xml:space="preserve">УВД по СЗАО ГУ МВД России по г. Москве предупреждает об административной ответственности за пропаганду либо публичное демонстрирование нацистской символики.</w:t>
      </w:r>
    </w:p>
    <w:p>
      <w:pPr>
        <w:pStyle w:val="FirstParagraph"/>
      </w:pPr>
      <w:r>
        <w:t xml:space="preserve">26.06.2023</w:t>
      </w:r>
    </w:p>
    <w:bookmarkEnd w:id="20"/>
    <w:bookmarkStart w:id="23" w:name="X9355973a3d52a0053fbb38b26203061bf9f0bf5"/>
    <w:p>
      <w:pPr>
        <w:pStyle w:val="Heading1"/>
      </w:pPr>
      <w:r>
        <w:t xml:space="preserve">УВД по СЗАО ГУ МВД России по г. Москве предупреждает об административной ответственности за пропаганду либо публичное демонстрирование нацистской символики</w:t>
      </w:r>
    </w:p>
    <w:p>
      <w:pPr>
        <w:pStyle w:val="FirstParagraph"/>
      </w:pPr>
      <w:r>
        <w:t xml:space="preserve">Сотрудники полиции северо-запада столицы напоминают, что 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w:t>
      </w:r>
    </w:p>
    <w:p>
      <w:pPr>
        <w:pStyle w:val="BodyText"/>
      </w:pPr>
      <w:r>
        <w:t xml:space="preserve">Согласно п. 1 ст. 1 Федерального закона от 25 июля 2002 года N 114-ФЗ "О противодействии экстремистской деятельности" (далее - Закон N 114-ФЗ) под экстремистской деятельностью (экстремизмом) понимаются в том числе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w:t>
      </w:r>
    </w:p>
    <w:p>
      <w:pPr>
        <w:pStyle w:val="BodyText"/>
      </w:pPr>
      <w:r>
        <w:t xml:space="preserve">В случаях, предусмотренных законодательством Российской Федерации, указанные действия являются правонарушением и влекут за собой ответственность.</w:t>
      </w:r>
    </w:p>
    <w:p>
      <w:pPr>
        <w:pStyle w:val="BodyText"/>
      </w:pPr>
      <w:r>
        <w:t xml:space="preserve">Часть 1 ст. 20.3 КоАП РФ устанавливает административную ответственность за:</w:t>
      </w:r>
    </w:p>
    <w:p>
      <w:pPr>
        <w:pStyle w:val="BodyText"/>
      </w:pPr>
      <w:r>
        <w:t xml:space="preserve">а) пропаганду;</w:t>
      </w:r>
    </w:p>
    <w:p>
      <w:pPr>
        <w:pStyle w:val="BodyText"/>
      </w:pPr>
      <w:r>
        <w:t xml:space="preserve">б)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уголовно-наказуемого деяния.</w:t>
      </w:r>
    </w:p>
    <w:p>
      <w:pPr>
        <w:pStyle w:val="BodyText"/>
      </w:pPr>
      <w:r>
        <w:t xml:space="preserve">За совершение указанного деяния предусмотрена административная ответственность в виде административного штрафа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w:t>
      </w:r>
    </w:p>
    <w:p>
      <w:pPr>
        <w:pStyle w:val="BodyText"/>
      </w:pPr>
      <w:r>
        <w:t xml:space="preserve">Часть 2 статьи 20.3 КоАП РФ предусматривает ответственность за:</w:t>
      </w:r>
    </w:p>
    <w:p>
      <w:pPr>
        <w:pStyle w:val="BodyText"/>
      </w:pPr>
      <w:r>
        <w:t xml:space="preserve">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уголовно-наказуемого деяния.</w:t>
      </w:r>
    </w:p>
    <w:p>
      <w:pPr>
        <w:pStyle w:val="BodyText"/>
      </w:pPr>
      <w:r>
        <w:t xml:space="preserve">За совершение указанного деяния предусмотрена административная ответственность в виде административного штрафа на граждан в размере от одной тысячи до двух тысяч пятисот рублей с конфискацией предмета административного правонарушения.</w:t>
      </w:r>
    </w:p>
    <w:p>
      <w:pPr>
        <w:pStyle w:val="BodyText"/>
      </w:pPr>
      <w:r>
        <w:br/>
      </w:r>
    </w:p>
    <w:p>
      <w:pPr>
        <w:pStyle w:val="BodyText"/>
      </w:pPr>
      <w:r>
        <w:t xml:space="preserve">Адрес страницы:</w:t>
      </w:r>
      <w:r>
        <w:t xml:space="preserve"> </w:t>
      </w:r>
      <w:hyperlink r:id="rId21">
        <w:r>
          <w:rPr>
            <w:rStyle w:val="Hyperlink"/>
          </w:rPr>
          <w:t xml:space="preserve">http://severnoe-tushino.mos.ru/presscenter/news/detail/11675821.html</w:t>
        </w:r>
      </w:hyperlink>
    </w:p>
    <w:p>
      <w:pPr>
        <w:pStyle w:val="BodyText"/>
      </w:pPr>
      <w:hyperlink r:id="rId22">
        <w:r>
          <w:rPr>
            <w:rStyle w:val="Hyperlink"/>
          </w:rPr>
          <w:t xml:space="preserve">Управа района Северное Тушино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11675821.html" TargetMode="External" /></Relationships>
</file>

<file path=word/_rels/footnotes.xml.rels><?xml version="1.0" encoding="UTF-8"?><Relationships xmlns="http://schemas.openxmlformats.org/package/2006/relationships"><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116758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2025-02-11T06:49:19Z</dcterms:created>
  <dcterms:modified xsi:type="dcterms:W3CDTF">2025-02-11T06:49:19Z</dcterms:modified>
</cp:coreProperties>
</file>

<file path=docProps/custom.xml><?xml version="1.0" encoding="utf-8"?>
<Properties xmlns="http://schemas.openxmlformats.org/officeDocument/2006/custom-properties" xmlns:vt="http://schemas.openxmlformats.org/officeDocument/2006/docPropsVTypes"/>
</file>