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aefb416755d8b62ab44daa7e734d7f3028ef0"/>
    <w:p>
      <w:pPr>
        <w:pStyle w:val="Heading3"/>
      </w:pPr>
      <w:r>
        <w:t xml:space="preserve">В управлении столичного главка Росгвардии прошел ежегодный турнир по шахматам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rPr>
          <w:bCs/>
          <w:b/>
        </w:rPr>
        <w:t xml:space="preserve">В управлении столичного главка Росгвардии прошел ежегодный турнир по шахматам</w:t>
      </w:r>
    </w:p>
    <w:p>
      <w:pPr>
        <w:pStyle w:val="BodyText"/>
      </w:pPr>
      <w:r>
        <w:rPr>
          <w:iCs/>
          <w:i/>
        </w:rPr>
        <w:t xml:space="preserve">В турнире приняли участие гроссмейстеры из управления, подразделений вневедомственной охраны, Центра лицензионно-разрешительной работы и спецподразделений Главного управления Росгвардии по г. Москве.</w:t>
      </w:r>
    </w:p>
    <w:p>
      <w:pPr>
        <w:pStyle w:val="BodyText"/>
      </w:pPr>
      <w:r>
        <w:t xml:space="preserve">Главным судьей турнира по традиции выступил исполнительный директор Федерации шахмат Москвы Артем Ахметов.</w:t>
      </w:r>
    </w:p>
    <w:p>
      <w:pPr>
        <w:pStyle w:val="BodyText"/>
      </w:pPr>
      <w:r>
        <w:t xml:space="preserve">По итогам состязаний в тройку лидеров вошли команды Центра лицензионно-разрешительной работы, ОМОН «Авангард» и 1 полка управления вневедомственной охраны.</w:t>
      </w:r>
    </w:p>
    <w:p>
      <w:pPr>
        <w:pStyle w:val="BodyText"/>
      </w:pPr>
      <w:r>
        <w:t xml:space="preserve">В личном первенстве третье место занял сотрудник МОВО по ЮЗАО Александр Полынов, второе - сотрудник Центра лицензионно-разрешительной работы Константин Самойлов и победу одержал Андрей Маркин из первого полка вневедомственной охраны.</w:t>
      </w:r>
    </w:p>
    <w:p>
      <w:pPr>
        <w:pStyle w:val="BodyText"/>
      </w:pPr>
      <w:r>
        <w:t xml:space="preserve">В завершении чемпионата руководящий состав столичного главка Росгвардии поздравил участников соревнований и пожелал побед и успехов на службе.</w:t>
      </w:r>
    </w:p>
    <w:p>
      <w:pPr>
        <w:pStyle w:val="BodyText"/>
      </w:pPr>
      <w:r>
        <w:t xml:space="preserve">«Данный вид спорта развивает логику, стратегическое мышление умение анализировать. Все эти качества и навыки необходимы каждому сотруднику Росгвардии для успешного выполнения задач», - отметил исполнительный директор Федерации шахмат Москвы Артем Ахметов.</w:t>
      </w:r>
    </w:p>
    <w:p>
      <w:pPr>
        <w:pStyle w:val="BodyText"/>
      </w:pPr>
      <w:r>
        <w:drawing>
          <wp:inline>
            <wp:extent cx="5334000" cy="40838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0d0/kuqvbsawa3loyuuuquo9i1nfb2q60cc8/WhatsApp-Image-2023_02_27-at-17.39.1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83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http://severnoe-tushino.mos.ru/presscenter/news/detail/11437408.html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437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437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2023-09-21T07:33:04Z</dcterms:created>
  <dcterms:modified xsi:type="dcterms:W3CDTF">2023-09-21T07:33:04Z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