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3e504e72e279eb6bd25e2318ef780993edb669"/>
    <w:p>
      <w:pPr>
        <w:pStyle w:val="Heading3"/>
      </w:pPr>
      <w:r>
        <w:t xml:space="preserve">Пенсии по инвалидности назначаются беззаявительно 22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Xc2be26a8560da9e2ff213790419ffb3c374e1bf"/>
    <w:p>
      <w:pPr>
        <w:pStyle w:val="Heading1"/>
      </w:pPr>
      <w:r>
        <w:t xml:space="preserve">Пенсии по инвалидности назначаются беззаявительно</w:t>
      </w:r>
    </w:p>
    <w:bookmarkEnd w:id="21"/>
    <w:bookmarkStart w:id="22" w:name="section"/>
    <w:p>
      <w:pPr>
        <w:pStyle w:val="Heading1"/>
      </w:pPr>
    </w:p>
    <w:bookmarkEnd w:id="22"/>
    <w:bookmarkStart w:id="28" w:name="февраля-2023-года"/>
    <w:p>
      <w:pPr>
        <w:pStyle w:val="Heading1"/>
      </w:pPr>
      <w:r>
        <w:t xml:space="preserve">22 февраля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сообщает, что решение о назначении страховых и социальных пенсий по инвалидности гражданам, которые ранее не являлись пенсионерами, в беззаявительном формате Социальный фонд принимает по данным бюро медико-социальной экспертизы (МСЭ). Информация об установленной инвалидности направляется органами МСЭ в реестр инвалидов, после чего Социальный фонд в течение 5 рабочих дней оформляет пенсию. При этом уведомление о назначенной выплате направляется гражданину в личный кабинет на портале госуслуг либо по почте. Доставка пенсии происходит тем же способом, что и ранее назначенные Социальным фондом выплаты. Если по линии фонда никаких выплат не было, гражданину необходимо выбрать способ получения пенсии через личный кабинет на портале госуслуг либо в клиентской службе Социального фонда, а также МФЦ. Сделать это можно лично либо через законного представителя.</w:t>
      </w:r>
      <w:r>
        <w:t xml:space="preserve"> </w:t>
      </w:r>
      <w:r>
        <w:rPr>
          <w:bCs/>
          <w:b/>
        </w:rPr>
        <w:t xml:space="preserve">Директор филиала № 9 Отделения СФР по г. Москве и Московской области Людмила Тарасова</w:t>
      </w:r>
      <w:r>
        <w:t xml:space="preserve"> </w:t>
      </w:r>
      <w:r>
        <w:t xml:space="preserve">обращает внимание, что «помимо назначения пенсии Социальный фонд в проактивном формате осуществляет перерасчет выплат гражданам с инвалидностью и устанавливает им социальные пособия: ежемесячную денежную выплату и набор социальных услуг». Последний включает в себя лекарства и медицинские изделия, путевку в санаторий, а также бесплатный проезд на пригородных электричках. Напоминаем, что пенсия по инвалидности назначается тем, кто до установления инвалидности не был пенсионером.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выплата. Для участников Великой Отечественной войны, граждан, награжденных знаком «Жителю блокадного Ленинграда»,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>
      <w:pPr>
        <w:pStyle w:val="BodyText"/>
      </w:pPr>
      <w:r>
        <w:drawing>
          <wp:inline>
            <wp:extent cx="2317315" cy="23173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78/jxg7iom5la5h8su5mnoyensej8i2xupe/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15" cy="2317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http://severnoe-tushino.mos.ru/presscenter/news/detail/11430583.html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0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0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2024-09-30T23:33:28Z</dcterms:created>
  <dcterms:modified xsi:type="dcterms:W3CDTF">2024-09-30T23:33:28Z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