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a7c3f92f13b3ebf7b073909aff6b7900289951"/>
    <w:p>
      <w:pPr>
        <w:pStyle w:val="Heading3"/>
      </w:pPr>
      <w:r>
        <w:t xml:space="preserve">О мерах поддержки, переданных Пенсионному фонду из органов социальной защиты населения и создании Социального фонда 2 ноября 2022 года</w:t>
      </w:r>
    </w:p>
    <w:p>
      <w:pPr>
        <w:pStyle w:val="FirstParagraph"/>
      </w:pPr>
      <w:r>
        <w:t xml:space="preserve">03.11.2022</w:t>
      </w:r>
    </w:p>
    <w:p>
      <w:pPr>
        <w:pStyle w:val="BodyText"/>
      </w:pPr>
      <w:r>
        <w:rPr>
          <w:bCs/>
          <w:b/>
        </w:rPr>
        <w:t xml:space="preserve">О мерах поддержки, переданных Пенсионному фонду из органов социальной защиты населения и создании Социального фонда</w:t>
      </w:r>
    </w:p>
    <w:p>
      <w:pPr>
        <w:pStyle w:val="BodyText"/>
      </w:pPr>
      <w:r>
        <w:rPr>
          <w:bCs/>
          <w:b/>
        </w:rPr>
        <w:t xml:space="preserve">2 ноября 2022 года</w:t>
      </w:r>
    </w:p>
    <w:p>
      <w:pPr>
        <w:pStyle w:val="BodyText"/>
      </w:pPr>
      <w:r>
        <w:rPr>
          <w:bCs/>
          <w:b/>
        </w:rPr>
        <w:t xml:space="preserve">ГУ-Главное управление ПФР №9 по г.Москве и Московской области</w:t>
      </w:r>
      <w:r>
        <w:t xml:space="preserve"> </w:t>
      </w:r>
      <w:r>
        <w:t xml:space="preserve">информирует, что по данным Пенсионного фонда с начала 2022 года более 2,6 млн. граждан Российской федерации получили выплаты по мерам поддержки, переданным Пенсионному фонду России из органов социальной защиты населения. За этот период россиянам перечислено 81,1 млрд. рублей.</w:t>
      </w:r>
    </w:p>
    <w:p>
      <w:pPr>
        <w:pStyle w:val="BodyText"/>
      </w:pPr>
      <w:r>
        <w:t xml:space="preserve">Около 1,3 млн. семей с детьми и будущих мам получили различные виды социального обеспечения: единовременные выплаты по беременности и родам, пособия при рождении ребенка, а также ежемесячные выплаты по уходу за ребенком до 1,5 лет. Еще более 5,1 тыс. беременных жен и детей военнослужащих, проходящих службу по призыву, получили единовременные выплаты и ежемесячные пособия.</w:t>
      </w:r>
    </w:p>
    <w:p>
      <w:pPr>
        <w:pStyle w:val="BodyText"/>
      </w:pPr>
      <w:r>
        <w:t xml:space="preserve">Компенсацию в размере 50% стоимости полиса ОСАГО предоставили 8,2 тыс. граждан с инвалидностью.</w:t>
      </w:r>
    </w:p>
    <w:p>
      <w:pPr>
        <w:pStyle w:val="BodyText"/>
      </w:pPr>
      <w:r>
        <w:t xml:space="preserve">Кроме того, Пенсионный фонд России продолжил предоставлять различные выплаты и меры поддержки 1,1 млн. гражданам, пострадавшим от радиации, а также 225 тыс. военнослужащим и членам их семей.</w:t>
      </w:r>
    </w:p>
    <w:p>
      <w:pPr>
        <w:pStyle w:val="BodyText"/>
      </w:pPr>
      <w:r>
        <w:t xml:space="preserve">Гражданам, имеющим права на выплаты можно обратиться в любую клиентскую службу ПФР или МФЦ. Получить информацию по вопросам назначения мер поддержки, переданных Пенсионному фонду из органов социальной защиты населения, можно по справочным телефонам региональных отделений ПФР или через</w:t>
      </w:r>
      <w:r>
        <w:t xml:space="preserve"> </w:t>
      </w:r>
      <w:r>
        <w:rPr>
          <w:iCs/>
          <w:i/>
          <w:bCs/>
          <w:b/>
        </w:rPr>
        <w:t xml:space="preserve">Единый контакт-центр по номеру 8-800-6-000-000.</w:t>
      </w:r>
    </w:p>
    <w:p>
      <w:pPr>
        <w:pStyle w:val="BodyText"/>
      </w:pPr>
      <w:r>
        <w:rPr>
          <w:bCs/>
          <w:b/>
        </w:rPr>
        <w:t xml:space="preserve">Начальник Главного управления ПФР №9 Людмила Тарасова</w:t>
      </w:r>
      <w:r>
        <w:t xml:space="preserve"> </w:t>
      </w:r>
      <w:r>
        <w:t xml:space="preserve">обращает внимание, что в 2023 году государственные услуги в области социального обеспечения, возложенные ранее на Пенсионный фонд России и Фонд социального страхования, будут оказываться в объединенных офисах клиентского обслуживания, которые находятся по действующим адресам клиентских служб ПФР.</w:t>
      </w:r>
    </w:p>
    <w:p>
      <w:pPr>
        <w:pStyle w:val="BodyText"/>
      </w:pPr>
      <w:r>
        <w:rPr>
          <w:bCs/>
          <w:b/>
        </w:rPr>
        <w:t xml:space="preserve">ВАЖНО:</w:t>
      </w:r>
      <w:r>
        <w:t xml:space="preserve"> </w:t>
      </w:r>
      <w:r>
        <w:t xml:space="preserve">С 1 января 2023 Пенсионный фонд России и Фонд социального страхования объединяются в единый Фонд пенсионного и социального страхования Российской Федерации (Социальный фонд России)*.</w:t>
      </w:r>
    </w:p>
    <w:p>
      <w:pPr>
        <w:pStyle w:val="BodyText"/>
      </w:pPr>
      <w:r>
        <w:rPr>
          <w:iCs/>
          <w:i/>
        </w:rPr>
        <w:t xml:space="preserve">*Федеральный закон от 14.07.2022г. №236-ФЗ «О Фонде пенсионного и социального страхования».</w:t>
      </w:r>
    </w:p>
    <w:p>
      <w:pPr>
        <w:pStyle w:val="BodyText"/>
      </w:pPr>
      <w:r>
        <w:drawing>
          <wp:inline>
            <wp:extent cx="5029200" cy="3352800"/>
            <wp:effectExtent b="0" l="0" r="0" t="0"/>
            <wp:docPr descr="" title="" id="21" name="Picture"/>
            <a:graphic>
              <a:graphicData uri="http://schemas.openxmlformats.org/drawingml/2006/picture">
                <pic:pic>
                  <pic:nvPicPr>
                    <pic:cNvPr descr="/mnt/u01/sites/severnoe-tushino.mos.ru/www/upload/medialibrary/bd0/6poer0an2amr8kanvbai2i97vajd01va/DD.jpg" id="22" name="Picture"/>
                    <pic:cNvPicPr>
                      <a:picLocks noChangeArrowheads="1" noChangeAspect="1"/>
                    </pic:cNvPicPr>
                  </pic:nvPicPr>
                  <pic:blipFill>
                    <a:blip r:embed="rId20"/>
                    <a:stretch>
                      <a:fillRect/>
                    </a:stretch>
                  </pic:blipFill>
                  <pic:spPr bwMode="auto">
                    <a:xfrm>
                      <a:off x="0" y="0"/>
                      <a:ext cx="5029200" cy="33528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http://severnoe-tushino.mos.ru/presscenter/news/detail/11182101.html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1182101.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11821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2024-12-27T13:27:48Z</dcterms:created>
  <dcterms:modified xsi:type="dcterms:W3CDTF">2024-12-27T13:27:48Z</dcterms:modified>
</cp:coreProperties>
</file>

<file path=docProps/custom.xml><?xml version="1.0" encoding="utf-8"?>
<Properties xmlns="http://schemas.openxmlformats.org/officeDocument/2006/custom-properties" xmlns:vt="http://schemas.openxmlformats.org/officeDocument/2006/docPropsVTypes"/>
</file>