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944bcffa343fd79ded7ad75051b26f0330f80b"/>
    <w:p>
      <w:pPr>
        <w:pStyle w:val="Heading3"/>
      </w:pPr>
      <w:r>
        <w:t xml:space="preserve">Пенсионный фонд России в социальных сетях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rPr>
          <w:bCs/>
          <w:b/>
        </w:rPr>
        <w:t xml:space="preserve">Пенсионный фонд России в социальных сетях</w:t>
      </w:r>
    </w:p>
    <w:p>
      <w:pPr>
        <w:pStyle w:val="BodyText"/>
      </w:pPr>
      <w:r>
        <w:rPr>
          <w:bCs/>
          <w:b/>
        </w:rPr>
        <w:t xml:space="preserve">31 октября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в 2022 году в Telegram создан официальный канал ПФР, подписчики которого первыми узнают о самых актуальных новостях, оперативно получают ответы на важные вопросы, разъяснения пенсионного и социального законодательства и всю самую достоверную информацию.</w:t>
      </w:r>
    </w:p>
    <w:p>
      <w:pPr>
        <w:pStyle w:val="BodyText"/>
      </w:pPr>
      <w:r>
        <w:t xml:space="preserve">Основное направление работы ПФР в Telegram – как и в других социальных сетях – публикация информационных материалов. В телеграм-канале в доступной форме можно узнать последние новости по вопросам пенсионного обеспечения, о начислении и перерасчете пенсий, выплате накопительной части пенсии, о социальных выплатах семьям с детьми, об использовании средств материнского (семейного) капитала и многое другое.</w:t>
      </w:r>
    </w:p>
    <w:p>
      <w:pPr>
        <w:pStyle w:val="BodyText"/>
      </w:pPr>
      <w:r>
        <w:rPr>
          <w:iCs/>
          <w:i/>
          <w:bCs/>
          <w:b/>
        </w:rPr>
        <w:t xml:space="preserve">Подпишитесь сами и расскажите коллегам, знакомым и близким -</w:t>
      </w:r>
      <w:r>
        <w:t xml:space="preserve"> </w:t>
      </w:r>
      <w:hyperlink r:id="rId20">
        <w:r>
          <w:rPr>
            <w:rStyle w:val="Hyperlink"/>
          </w:rPr>
          <w:t xml:space="preserve">https://t.me/pensionfond</w:t>
        </w:r>
      </w:hyperlink>
      <w:r>
        <w:t xml:space="preserve">.</w:t>
      </w:r>
    </w:p>
    <w:p>
      <w:pPr>
        <w:pStyle w:val="BodyText"/>
      </w:pPr>
      <w:r>
        <w:drawing>
          <wp:inline>
            <wp:extent cx="3248416" cy="392482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de5/5clsv1kdb5uqwkq4dyrvbxoqdt39jx8x/54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416" cy="3924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http://severnoe-tushino.mos.ru/presscenter/news/detail/11174324.html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174324.html" TargetMode="External" /><Relationship Type="http://schemas.openxmlformats.org/officeDocument/2006/relationships/hyperlink" Id="rId20" Target="https://t.me/pensionfo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174324.html" TargetMode="External" /><Relationship Type="http://schemas.openxmlformats.org/officeDocument/2006/relationships/hyperlink" Id="rId20" Target="https://t.me/pensionfo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2025-02-21T15:24:44Z</dcterms:created>
  <dcterms:modified xsi:type="dcterms:W3CDTF">2025-02-21T15:24:44Z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