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92994c6f499684ebf452fc195cd246313022e"/>
    <w:p>
      <w:pPr>
        <w:pStyle w:val="Heading3"/>
      </w:pPr>
      <w:r>
        <w:t xml:space="preserve">Главное управление ПФР №9: что важно знать об оформлении выплаты по уходу за нетрудоспособными гражданами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rPr>
          <w:bCs/>
          <w:b/>
        </w:rPr>
        <w:t xml:space="preserve">Главное управление ПФР №9: что важно знать об оформлении выплаты по уходу за нетрудоспособными гражданами</w:t>
      </w:r>
    </w:p>
    <w:p>
      <w:pPr>
        <w:pStyle w:val="BodyText"/>
      </w:pPr>
      <w:r>
        <w:rPr>
          <w:bCs/>
          <w:b/>
        </w:rPr>
        <w:t xml:space="preserve">5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напоминает, что оформление данной выплаты производится на основании заявления трудоспособного лица и заявления нетрудоспособного гражданина о согласии на осуществление за ним ухода. Также важно знать, что выплата назначается только</w:t>
      </w:r>
      <w:r>
        <w:t xml:space="preserve"> </w:t>
      </w:r>
      <w:r>
        <w:rPr>
          <w:iCs/>
          <w:i/>
          <w:bCs/>
          <w:b/>
        </w:rPr>
        <w:t xml:space="preserve">неработающему трудоспособному гражданину</w:t>
      </w:r>
      <w:r>
        <w:t xml:space="preserve">, не являющемуся получателем пенсии и пособия по безработице. Право оформить выплату возникает у гражданина с 14 лет.</w:t>
      </w:r>
    </w:p>
    <w:p>
      <w:pPr>
        <w:pStyle w:val="BodyText"/>
      </w:pPr>
      <w:r>
        <w:t xml:space="preserve">Компенсационная выплата производится к пенсии нетрудоспособного гражданина и составляет 1200 рублей в месяц.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 отмечает:</w:t>
      </w:r>
      <w:r>
        <w:t xml:space="preserve"> </w:t>
      </w:r>
      <w:r>
        <w:t xml:space="preserve">«При назначении данной выплаты период ухода засчитывается лицу, осуществляющему уход, в страховой стаж. Тем самым позволяет формировать гражданину свои пенсионные права для будущей страховой пенсии. За 1 год ухода начисляется индивидуальный пенсионный коэффициент, равный 1,8».</w:t>
      </w:r>
    </w:p>
    <w:p>
      <w:pPr>
        <w:pStyle w:val="BodyText"/>
      </w:pPr>
      <w:r>
        <w:t xml:space="preserve">За назначением выплаты можно обратиться online через личный кабинет гражданина на сайте ПФР или на Едином портале государственных и муниципальных услуг, лично в клиентскую службу ПФР или МФЦ, также обращение можно направить по почте.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В случае прекращения ухода, получения пособия по безработице, выхода на работу или начала осуществления иной деятельности, подлежащей включению в страховой стаж, гражданин, осуществляющий уход, обязан самостоятельно в течение 5 дней известить об этом территориальный орган ПФР, чтобы своевременно прекратить осуществление ежемесячной компенсационной выплаты.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a9/nxk82r88xr7raqvgz9lcgmz2o1t7jsxf/tsuts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http://severnoe-tushino.mos.ru/presscenter/news/detail/10978976.html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8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8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2025-05-21T04:10:55Z</dcterms:created>
  <dcterms:modified xsi:type="dcterms:W3CDTF">2025-05-21T04:10:55Z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