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f17d08597c45ee68c66e38efff880d0abbd71"/>
    <w:p>
      <w:pPr>
        <w:pStyle w:val="Heading3"/>
      </w:pPr>
      <w:r>
        <w:t xml:space="preserve">Федеральным льготникам: определиться со способом получения набора социальных услуг необходимо до 1 октября</w:t>
      </w:r>
    </w:p>
    <w:p>
      <w:pPr>
        <w:pStyle w:val="FirstParagraph"/>
      </w:pPr>
      <w:r>
        <w:t xml:space="preserve">29.07.2022</w:t>
      </w:r>
    </w:p>
    <w:p>
      <w:pPr>
        <w:pStyle w:val="BodyText"/>
      </w:pPr>
      <w:r>
        <w:rPr>
          <w:bCs/>
          <w:b/>
        </w:rPr>
        <w:t xml:space="preserve">Федеральным льготникам: определиться со способом получения набора социальных услуг необходимо до 1 октября</w:t>
      </w:r>
    </w:p>
    <w:p>
      <w:pPr>
        <w:pStyle w:val="BodyText"/>
      </w:pPr>
      <w:r>
        <w:rPr>
          <w:bCs/>
          <w:b/>
        </w:rPr>
        <w:t xml:space="preserve">28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с выбором способа получения набора социальных услуг (НСУ) на следующий год необходимо определиться до 1 октября текущего года путем подачи заявления в Пенсионный фонд РФ.</w:t>
      </w:r>
    </w:p>
    <w:p>
      <w:pPr>
        <w:pStyle w:val="BodyText"/>
      </w:pPr>
      <w:r>
        <w:t xml:space="preserve">Федеральные льготники, имеющие право на получение НСУ, вправе выбирать: получать социальные услуги в натуральной форме или в денежном эквиваленте.</w:t>
      </w:r>
    </w:p>
    <w:p>
      <w:pPr>
        <w:pStyle w:val="BodyText"/>
      </w:pPr>
      <w:r>
        <w:t xml:space="preserve">Заявление о способе получения НСУ достаточно подать один раз</w:t>
      </w:r>
      <w:r>
        <w:t xml:space="preserve"> </w:t>
      </w:r>
      <w:r>
        <w:rPr>
          <w:iCs/>
          <w:i/>
        </w:rPr>
        <w:t xml:space="preserve">до 1 октября текущего года.</w:t>
      </w:r>
      <w:r>
        <w:t xml:space="preserve"> </w:t>
      </w:r>
      <w:r>
        <w:t xml:space="preserve">После чего нет необходимости ежегодно подтверждать свое решение.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Направленное заявление будет действовать с 1 января 2023 года и до тех пор, пока льготник не изменит свое желание.</w:t>
      </w:r>
    </w:p>
    <w:p>
      <w:pPr>
        <w:pStyle w:val="BodyText"/>
      </w:pPr>
      <w:r>
        <w:rPr>
          <w:iCs/>
          <w:i/>
          <w:bCs/>
          <w:b/>
        </w:rPr>
        <w:t xml:space="preserve">Начальник Главного управления ПФР №9 Людмила Тарасова отмечает:</w:t>
      </w:r>
      <w:r>
        <w:t xml:space="preserve"> </w:t>
      </w:r>
      <w:r>
        <w:rPr>
          <w:iCs/>
          <w:i/>
        </w:rPr>
        <w:t xml:space="preserve">«В том случае, если право на получение НСУ у гражданина возникло впервые, и он желает получать НСУ в следующем году в денежном выражении, либо гражданин желает изменить способ получения НСУ, то ему необходимо обратиться с соответствующим заявлением в срок до 1 октября текущего года».</w:t>
      </w:r>
    </w:p>
    <w:p>
      <w:pPr>
        <w:pStyle w:val="BodyText"/>
      </w:pPr>
      <w:r>
        <w:t xml:space="preserve">Заявление можно направить через личный кабинет на Едином портале государственных и муниципальных услуг и сайте ПФР, а также обратившись непосредственно в клиентскую службу территориального органа Пенсионного фонда Российской Федерации по предварительной записи либо многофункциональный центр.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http://severnoe-tushino.mos.ru/presscenter/news/detail/10964231.html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64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64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2025-01-31T21:56:16Z</dcterms:created>
  <dcterms:modified xsi:type="dcterms:W3CDTF">2025-01-31T21:56:16Z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