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0b6843cab34e5247b7571326303b91708f99"/>
    <w:p>
      <w:pPr>
        <w:pStyle w:val="Heading3"/>
      </w:pPr>
      <w:r>
        <w:t xml:space="preserve">О совершенствовании развития цифрового ПФР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rPr>
          <w:bCs/>
          <w:b/>
        </w:rPr>
        <w:t xml:space="preserve">О совершенствовании развития цифрового ПФР</w:t>
      </w:r>
    </w:p>
    <w:p>
      <w:pPr>
        <w:pStyle w:val="BodyText"/>
      </w:pPr>
      <w:r>
        <w:rPr>
          <w:bCs/>
          <w:b/>
        </w:rPr>
        <w:t xml:space="preserve">22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Пенсионный фонд России в современных условиях сопровождает человека, начиная с рождения и всю его жизнь. В настоящее время ПФР осуществляет гражданам более 50 выплат и мер социальной поддержки: это пенсии, ежемесячные выплаты федеральным льготникам, материнский (семейный) капитал, выплаты чернобыльцам, инвалидам, беременным женщинам, вставшим на учет в медицинских организациях на ранних сроках беременности, военнослужащим и членам их семей, различные выплаты семьям с детьми и т.д.</w:t>
      </w:r>
    </w:p>
    <w:p>
      <w:pPr>
        <w:pStyle w:val="BodyText"/>
      </w:pPr>
      <w:r>
        <w:t xml:space="preserve">Работа по совершенствованию и доступности государственных услуг ПФР ведется постоянно. Особое внимание уделяется дистанционным формам общения с ПФР, для того чтобы граждане могли в любе удобное для себя время получить услуги ведомства. И как показывает практика, большинство услуг ПФР граждане сегодня получают без визита в Пенсионный фонд или МФЦ - через электронные сервисы ПФР на портале госуслуг или сайте самого ведомства.</w:t>
      </w:r>
    </w:p>
    <w:p>
      <w:pPr>
        <w:pStyle w:val="BodyText"/>
      </w:pPr>
      <w:r>
        <w:t xml:space="preserve">Другой важный шаг в доступности получения услуг – это развитие</w:t>
      </w:r>
      <w:r>
        <w:t xml:space="preserve"> </w:t>
      </w:r>
      <w:r>
        <w:rPr>
          <w:iCs/>
          <w:i/>
          <w:bCs/>
          <w:b/>
        </w:rPr>
        <w:t xml:space="preserve">проактивной формы</w:t>
      </w:r>
      <w:r>
        <w:t xml:space="preserve">, когда от гражданина не требуется даже подача заявлений в электронном виде. На сегодняшний день граждане получают сертификат на материнский капитал, СНИЛС на новорожденных, в беззаявительном порядке с января 2022 года назначаются пенсии по инвалидности и т.д.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«Работа по совершенствованию предоставления услуг гражданам не останавливается и она, ведется, в том числе по итогам анализа и экспертизы обращений граждан, направления предложений на ресурсе «Ваш контроль» для повышения качества обслуживания клиентов. Все поступившие к нам предложения будут учитываться в дальнейшем улучшении работы специалистов клиентских служб».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ab/jwdbz107eu3o0i81mf2v1kr2j4yb2l3l/yayayayay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http://severnoe-tushino.mos.ru/presscenter/news/detail/10883676.html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8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8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2025-02-28T23:37:36Z</dcterms:created>
  <dcterms:modified xsi:type="dcterms:W3CDTF">2025-02-28T23:37:36Z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