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f2c672b3867c4bed43ae364425ab0d8c6ba406"/>
    <w:p>
      <w:pPr>
        <w:pStyle w:val="Heading3"/>
      </w:pPr>
      <w:r>
        <w:t xml:space="preserve">В Московской области новая выплата для семей с невысокими доходами перечислена 44,5 тыс. детей от 8 до 17 лет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rPr>
          <w:bCs/>
          <w:b/>
        </w:rPr>
        <w:t xml:space="preserve">В Московской области новая выплата для семей с невысокими доходами перечислена 44,5 тыс. детей от 8 до 17 лет</w:t>
      </w:r>
    </w:p>
    <w:p>
      <w:pPr>
        <w:pStyle w:val="BodyText"/>
      </w:pPr>
      <w:r>
        <w:rPr>
          <w:bCs/>
          <w:b/>
        </w:rPr>
        <w:t xml:space="preserve">7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напоминает, что подать заявление на ежемесячную выплату можно на</w:t>
      </w:r>
      <w:r>
        <w:t xml:space="preserve"> </w:t>
      </w:r>
      <w:hyperlink r:id="rId20">
        <w:r>
          <w:rPr>
            <w:rStyle w:val="Hyperlink"/>
          </w:rPr>
          <w:t xml:space="preserve">портале госуслуг</w:t>
        </w:r>
      </w:hyperlink>
      <w:r>
        <w:t xml:space="preserve">, в клиентских офисах ПФР и МФЦ Московской области.</w:t>
      </w:r>
    </w:p>
    <w:p>
      <w:pPr>
        <w:pStyle w:val="BodyText"/>
      </w:pPr>
      <w:r>
        <w:rPr>
          <w:iCs/>
          <w:i/>
          <w:bCs/>
          <w:b/>
        </w:rPr>
        <w:t xml:space="preserve">В городе Москве выплату назначают органы социальной защиты населения, поэтому заявление подается на портале</w:t>
      </w:r>
      <w:r>
        <w:rPr>
          <w:iCs/>
          <w:i/>
          <w:bCs/>
          <w:b/>
        </w:rPr>
        <w:t xml:space="preserve"> </w:t>
      </w:r>
      <w:hyperlink r:id="rId21">
        <w:r>
          <w:rPr>
            <w:rStyle w:val="Hyperlink"/>
            <w:iCs/>
            <w:i/>
            <w:bCs/>
            <w:b/>
          </w:rPr>
          <w:t xml:space="preserve">Mos.ru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«Выплата назначается по итогам комплексной оценки нуждаемости семьям в случае, если среднедушевой доход семьи меньше прожиточного минимума на человека в регионе, имущество семьи не превышает установленные требования, а у родителей есть подтвержденный доход или уважительная причина его отсутствия».</w:t>
      </w:r>
    </w:p>
    <w:p>
      <w:pPr>
        <w:pStyle w:val="BodyText"/>
      </w:pPr>
      <w:r>
        <w:t xml:space="preserve">От уровня дохода семьи зависит размер новой выплаты, он может составлять 50%, 75% или 100% прожиточного минимума ребенка в регионе.</w:t>
      </w:r>
    </w:p>
    <w:p>
      <w:pPr>
        <w:pStyle w:val="BodyText"/>
      </w:pPr>
      <w:r>
        <w:t xml:space="preserve">Заявления на выплату рассматриваются в течение 10 рабочих дней. В случае отказа семья получит соответствующее уведомление в течение одного рабочего дня после вынесения решения. При одобрении выплаты деньги поступят на счет в течение 5 рабочих дней.</w:t>
      </w:r>
    </w:p>
    <w:p>
      <w:pPr>
        <w:pStyle w:val="BodyText"/>
      </w:pPr>
      <w:r>
        <w:rPr>
          <w:iCs/>
          <w:i/>
          <w:bCs/>
          <w:b/>
        </w:rPr>
        <w:t xml:space="preserve">По данным Отделения ПФР по г. Москве и Московской области, новую выплату для семей с невысокими доходами получили родители 44,5 тыс. детей в возрасте от 8 до 17 лет. Семьям уже выплачено свыше 1 млрд рублей.</w:t>
      </w:r>
    </w:p>
    <w:p>
      <w:pPr>
        <w:pStyle w:val="BodyText"/>
      </w:pPr>
      <w:r>
        <w:drawing>
          <wp:inline>
            <wp:extent cx="5334000" cy="205062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38/9vl6q7g4248vsrklx9s0h8g4v4842mzn/12211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http://severnoe-tushino.mos.ru/presscenter/news/detail/10857178.html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857178.html" TargetMode="External" /><Relationship Type="http://schemas.openxmlformats.org/officeDocument/2006/relationships/hyperlink" Id="rId21" Target="https://login.mos.ru/sps/login/methods/password?bo=%2Fsps%2Foauth%2Fae%3Fscope%3Dprofile%2Bopenid%2Bcontacts%2Busr_grps%26response_type%3Dcode%26redirect_uri%3Dhttps%3A%2F%2Fwww.mos.ru%2Fapi%2Facs%2Fv1%2Flogin%2Fsatisfy%26client_id%3Dmos.ru" TargetMode="External" /><Relationship Type="http://schemas.openxmlformats.org/officeDocument/2006/relationships/hyperlink" Id="rId20" Target="https://www.gosuslugi.ru/10626/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857178.html" TargetMode="External" /><Relationship Type="http://schemas.openxmlformats.org/officeDocument/2006/relationships/hyperlink" Id="rId21" Target="https://login.mos.ru/sps/login/methods/password?bo=%2Fsps%2Foauth%2Fae%3Fscope%3Dprofile%2Bopenid%2Bcontacts%2Busr_grps%26response_type%3Dcode%26redirect_uri%3Dhttps%3A%2F%2Fwww.mos.ru%2Fapi%2Facs%2Fv1%2Flogin%2Fsatisfy%26client_id%3Dmos.ru" TargetMode="External" /><Relationship Type="http://schemas.openxmlformats.org/officeDocument/2006/relationships/hyperlink" Id="rId20" Target="https://www.gosuslugi.ru/10626/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2025-02-09T19:39:01Z</dcterms:created>
  <dcterms:modified xsi:type="dcterms:W3CDTF">2025-02-09T19:39:01Z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