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услуги-можно-получить-дистанционно"/>
    <w:p>
      <w:pPr>
        <w:pStyle w:val="Heading3"/>
      </w:pPr>
      <w:r>
        <w:t xml:space="preserve">Услуги можно получить дистанционно</w:t>
      </w:r>
    </w:p>
    <w:p>
      <w:pPr>
        <w:pStyle w:val="FirstParagraph"/>
      </w:pPr>
      <w:r>
        <w:t xml:space="preserve">03.02.2022</w:t>
      </w:r>
    </w:p>
    <w:p>
      <w:pPr>
        <w:pStyle w:val="BodyText"/>
      </w:pPr>
      <w:r>
        <w:rPr>
          <w:bCs/>
          <w:b/>
        </w:rPr>
        <w:t xml:space="preserve">Услуги можно получить дистанционно</w:t>
      </w:r>
    </w:p>
    <w:p>
      <w:pPr>
        <w:pStyle w:val="BodyText"/>
      </w:pPr>
      <w:r>
        <w:rPr>
          <w:bCs/>
          <w:b/>
        </w:rPr>
        <w:t xml:space="preserve">3 февраля 2022 года</w:t>
      </w:r>
    </w:p>
    <w:p>
      <w:pPr>
        <w:pStyle w:val="BodyText"/>
      </w:pPr>
      <w:r>
        <w:t xml:space="preserve">В связи со сложной эпидемиологической ситуацией на территории г.Москвы и Московской области</w:t>
      </w:r>
      <w:r>
        <w:t xml:space="preserve"> </w:t>
      </w:r>
      <w:r>
        <w:rPr>
          <w:bCs/>
          <w:b/>
        </w:rPr>
        <w:t xml:space="preserve">ГУ-Главное управление ПФР №9</w:t>
      </w:r>
      <w:r>
        <w:t xml:space="preserve"> </w:t>
      </w:r>
      <w:r>
        <w:t xml:space="preserve">призывает граждан минимизировать личные обращения в офисы клиентских служб ПФР, особенно граждан старше 60 лет и получать услуги Пенсионного фонда дистанционно с помощью электронных сервисов через сайт ПФР или Портал государственных услуг.</w:t>
      </w:r>
    </w:p>
    <w:p>
      <w:pPr>
        <w:pStyle w:val="BodyText"/>
      </w:pPr>
      <w:r>
        <w:t xml:space="preserve">Напоминаем, что большинство государственных услуг Пенсионного фонда России, можно получить дистанционно – через интернет, не выходя из дома:</w:t>
      </w:r>
    </w:p>
    <w:p>
      <w:pPr>
        <w:pStyle w:val="BodyText"/>
      </w:pPr>
      <w:r>
        <w:t xml:space="preserve">· на портале</w:t>
      </w:r>
      <w:r>
        <w:t xml:space="preserve"> </w:t>
      </w:r>
      <w:hyperlink r:id="rId20">
        <w:r>
          <w:rPr>
            <w:rStyle w:val="Hyperlink"/>
          </w:rPr>
          <w:t xml:space="preserve">Госуслуг</w:t>
        </w:r>
      </w:hyperlink>
    </w:p>
    <w:p>
      <w:pPr>
        <w:pStyle w:val="BodyText"/>
      </w:pPr>
      <w:r>
        <w:t xml:space="preserve">·</w:t>
      </w:r>
      <w:r>
        <w:t xml:space="preserve"> </w:t>
      </w:r>
      <w:hyperlink r:id="rId21">
        <w:r>
          <w:rPr>
            <w:rStyle w:val="Hyperlink"/>
          </w:rPr>
          <w:t xml:space="preserve">в личном кабинете</w:t>
        </w:r>
      </w:hyperlink>
      <w:r>
        <w:t xml:space="preserve"> </w:t>
      </w:r>
      <w:r>
        <w:t xml:space="preserve">на сайте</w:t>
      </w:r>
      <w:r>
        <w:t xml:space="preserve"> </w:t>
      </w:r>
      <w:hyperlink r:id="rId22">
        <w:r>
          <w:rPr>
            <w:rStyle w:val="Hyperlink"/>
          </w:rPr>
          <w:t xml:space="preserve">https://pfr.gov.ru/</w:t>
        </w:r>
      </w:hyperlink>
    </w:p>
    <w:p>
      <w:pPr>
        <w:pStyle w:val="BodyText"/>
      </w:pPr>
      <w:r>
        <w:rPr>
          <w:iCs/>
          <w:i/>
          <w:bCs/>
          <w:b/>
        </w:rPr>
        <w:t xml:space="preserve">В настоящее время прием в клиентских службах ведется преимущественно по предварительной записи.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обращает внимание, что прием граждан осуществляется по трем рабочим дням – понедельник, вторник, четверг. При этом предоставление отдельных жизненно важных услуг, таких как выплата пособия на погребение, заблаговременная работа с лицами, выходящими на пенсию, подтверждение или восстановление учетной записи в ЕСИА, а также предоставления мер социальной поддержки, переданных в компетенцию ПФР из органов социальной защиты населения, ведется в течение пяти рабочих дней.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*Телефоны и режим работы указанны, на сайте ПФР в разделе «Гражданам - Контакты Отделения и клиентских служб».</w:t>
      </w:r>
      <w:r>
        <w:t xml:space="preserve"> </w:t>
      </w:r>
      <w:hyperlink r:id="rId23">
        <w:r>
          <w:rPr>
            <w:rStyle w:val="Hyperlink"/>
          </w:rPr>
          <w:t xml:space="preserve">https://pfr.gov.ru/branches/moscow/info/~0/7035</w:t>
        </w:r>
      </w:hyperlink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http://severnoe-tushino.mos.ru/presscenter/news/detail/10595163.html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10595163.html" TargetMode="External" /><Relationship Type="http://schemas.openxmlformats.org/officeDocument/2006/relationships/hyperlink" Id="rId21" Target="https://es.pfrf.ru/login/" TargetMode="External" /><Relationship Type="http://schemas.openxmlformats.org/officeDocument/2006/relationships/hyperlink" Id="rId22" Target="https://pfr.gov.ru/" TargetMode="External" /><Relationship Type="http://schemas.openxmlformats.org/officeDocument/2006/relationships/hyperlink" Id="rId23" Target="https://pfr.gov.ru/branches/moscow/info/~0/7035" TargetMode="External" /><Relationship Type="http://schemas.openxmlformats.org/officeDocument/2006/relationships/hyperlink" Id="rId20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10595163.html" TargetMode="External" /><Relationship Type="http://schemas.openxmlformats.org/officeDocument/2006/relationships/hyperlink" Id="rId21" Target="https://es.pfrf.ru/login/" TargetMode="External" /><Relationship Type="http://schemas.openxmlformats.org/officeDocument/2006/relationships/hyperlink" Id="rId22" Target="https://pfr.gov.ru/" TargetMode="External" /><Relationship Type="http://schemas.openxmlformats.org/officeDocument/2006/relationships/hyperlink" Id="rId23" Target="https://pfr.gov.ru/branches/moscow/info/~0/7035" TargetMode="External" /><Relationship Type="http://schemas.openxmlformats.org/officeDocument/2006/relationships/hyperlink" Id="rId20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2023-09-21T10:51:38Z</dcterms:created>
  <dcterms:modified xsi:type="dcterms:W3CDTF">2023-09-21T10:51:38Z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